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BA3" w:rsidRPr="001C2441" w:rsidRDefault="00806E2F" w:rsidP="00184532">
      <w:pPr>
        <w:spacing w:line="276" w:lineRule="auto"/>
        <w:rPr>
          <w:rFonts w:asciiTheme="minorHAnsi" w:hAnsiTheme="minorHAnsi" w:cstheme="minorHAnsi"/>
          <w:b/>
          <w:sz w:val="28"/>
          <w:szCs w:val="28"/>
        </w:rPr>
      </w:pPr>
      <w:bookmarkStart w:id="0" w:name="_GoBack"/>
      <w:bookmarkEnd w:id="0"/>
      <w:r>
        <w:rPr>
          <w:rFonts w:asciiTheme="minorHAnsi" w:hAnsiTheme="minorHAnsi" w:cstheme="minorHAnsi"/>
          <w:b/>
          <w:sz w:val="28"/>
          <w:szCs w:val="28"/>
        </w:rPr>
        <w:t>Contamination and Toxic Substances (Multifamily and Non-Residential Properties)</w:t>
      </w:r>
    </w:p>
    <w:tbl>
      <w:tblPr>
        <w:tblStyle w:val="MediumGrid1-Accent1"/>
        <w:tblW w:w="4746" w:type="pct"/>
        <w:tblInd w:w="198" w:type="dxa"/>
        <w:tblLayout w:type="fixed"/>
        <w:tblLook w:val="0000" w:firstRow="0" w:lastRow="0" w:firstColumn="0" w:lastColumn="0" w:noHBand="0" w:noVBand="0"/>
      </w:tblPr>
      <w:tblGrid>
        <w:gridCol w:w="5063"/>
        <w:gridCol w:w="2136"/>
        <w:gridCol w:w="1891"/>
      </w:tblGrid>
      <w:tr w:rsidR="00806E2F" w:rsidRPr="00D37D22" w:rsidTr="00AB03F1">
        <w:trPr>
          <w:cnfStyle w:val="000000100000" w:firstRow="0" w:lastRow="0" w:firstColumn="0" w:lastColumn="0" w:oddVBand="0" w:evenVBand="0" w:oddHBand="1" w:evenHBand="0" w:firstRowFirstColumn="0" w:firstRowLastColumn="0" w:lastRowFirstColumn="0" w:lastRowLastColumn="0"/>
          <w:trHeight w:val="323"/>
        </w:trPr>
        <w:tc>
          <w:tcPr>
            <w:cnfStyle w:val="000010000000" w:firstRow="0" w:lastRow="0" w:firstColumn="0" w:lastColumn="0" w:oddVBand="1" w:evenVBand="0" w:oddHBand="0" w:evenHBand="0" w:firstRowFirstColumn="0" w:firstRowLastColumn="0" w:lastRowFirstColumn="0" w:lastRowLastColumn="0"/>
            <w:tcW w:w="2785" w:type="pct"/>
          </w:tcPr>
          <w:p w:rsidR="00806E2F" w:rsidRPr="0097467A" w:rsidRDefault="00806E2F" w:rsidP="00AB03F1">
            <w:pPr>
              <w:spacing w:line="276" w:lineRule="auto"/>
              <w:jc w:val="center"/>
              <w:rPr>
                <w:rFonts w:asciiTheme="minorHAnsi" w:hAnsiTheme="minorHAnsi" w:cstheme="minorHAnsi"/>
                <w:b/>
              </w:rPr>
            </w:pPr>
            <w:r w:rsidRPr="0097467A">
              <w:rPr>
                <w:rFonts w:asciiTheme="minorHAnsi" w:hAnsiTheme="minorHAnsi" w:cstheme="minorHAnsi"/>
                <w:b/>
              </w:rPr>
              <w:t>General requirements</w:t>
            </w:r>
          </w:p>
        </w:tc>
        <w:tc>
          <w:tcPr>
            <w:tcW w:w="1175" w:type="pct"/>
          </w:tcPr>
          <w:p w:rsidR="00806E2F" w:rsidRPr="0097467A" w:rsidRDefault="00806E2F" w:rsidP="00AB03F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7467A">
              <w:rPr>
                <w:rFonts w:asciiTheme="minorHAnsi" w:hAnsiTheme="minorHAnsi" w:cstheme="minorHAnsi"/>
                <w:b/>
              </w:rPr>
              <w:t>Legislation</w:t>
            </w:r>
          </w:p>
        </w:tc>
        <w:tc>
          <w:tcPr>
            <w:cnfStyle w:val="000010000000" w:firstRow="0" w:lastRow="0" w:firstColumn="0" w:lastColumn="0" w:oddVBand="1" w:evenVBand="0" w:oddHBand="0" w:evenHBand="0" w:firstRowFirstColumn="0" w:firstRowLastColumn="0" w:lastRowFirstColumn="0" w:lastRowLastColumn="0"/>
            <w:tcW w:w="1040" w:type="pct"/>
          </w:tcPr>
          <w:p w:rsidR="00806E2F" w:rsidRPr="0097467A" w:rsidRDefault="00806E2F" w:rsidP="00AB03F1">
            <w:pPr>
              <w:spacing w:line="276" w:lineRule="auto"/>
              <w:jc w:val="center"/>
              <w:rPr>
                <w:rFonts w:asciiTheme="minorHAnsi" w:hAnsiTheme="minorHAnsi" w:cstheme="minorHAnsi"/>
                <w:b/>
              </w:rPr>
            </w:pPr>
            <w:r w:rsidRPr="0097467A">
              <w:rPr>
                <w:rFonts w:asciiTheme="minorHAnsi" w:hAnsiTheme="minorHAnsi" w:cstheme="minorHAnsi"/>
                <w:b/>
              </w:rPr>
              <w:t>Regulations</w:t>
            </w:r>
          </w:p>
        </w:tc>
      </w:tr>
      <w:tr w:rsidR="00806E2F" w:rsidRPr="00D37D22" w:rsidTr="00AB03F1">
        <w:tc>
          <w:tcPr>
            <w:cnfStyle w:val="000010000000" w:firstRow="0" w:lastRow="0" w:firstColumn="0" w:lastColumn="0" w:oddVBand="1" w:evenVBand="0" w:oddHBand="0" w:evenHBand="0" w:firstRowFirstColumn="0" w:firstRowLastColumn="0" w:lastRowFirstColumn="0" w:lastRowLastColumn="0"/>
            <w:tcW w:w="2785" w:type="pct"/>
            <w:shd w:val="clear" w:color="auto" w:fill="DBE5F1" w:themeFill="accent1" w:themeFillTint="33"/>
          </w:tcPr>
          <w:p w:rsidR="00806E2F" w:rsidRPr="0097467A" w:rsidRDefault="00806E2F" w:rsidP="00AB03F1">
            <w:pPr>
              <w:spacing w:line="276" w:lineRule="auto"/>
              <w:rPr>
                <w:rFonts w:asciiTheme="minorHAnsi" w:hAnsiTheme="minorHAnsi" w:cstheme="minorHAnsi"/>
              </w:rPr>
            </w:pPr>
            <w:r w:rsidRPr="0097467A">
              <w:rPr>
                <w:rFonts w:asciiTheme="minorHAnsi" w:hAnsiTheme="minorHAnsi" w:cstheme="minorHAnsi"/>
              </w:rPr>
              <w:t>It is HUD policy that all properties that are being proposed for use in HUD programs be free of hazardous materials, contamination, toxic chemicals and gases, and radioactive substances, where a hazard could affect the health and safety of the occupants or conflict with the intended utilization of the property.</w:t>
            </w:r>
          </w:p>
        </w:tc>
        <w:tc>
          <w:tcPr>
            <w:tcW w:w="1175" w:type="pct"/>
            <w:shd w:val="clear" w:color="auto" w:fill="DBE5F1" w:themeFill="accent1" w:themeFillTint="33"/>
          </w:tcPr>
          <w:p w:rsidR="00806E2F" w:rsidRPr="0097467A" w:rsidRDefault="00806E2F" w:rsidP="00AB03F1">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1040" w:type="pct"/>
            <w:shd w:val="clear" w:color="auto" w:fill="DBE5F1" w:themeFill="accent1" w:themeFillTint="33"/>
          </w:tcPr>
          <w:p w:rsidR="00806E2F" w:rsidRPr="0097467A" w:rsidRDefault="00806E2F" w:rsidP="00AB03F1">
            <w:pPr>
              <w:spacing w:line="276" w:lineRule="auto"/>
              <w:rPr>
                <w:rFonts w:asciiTheme="minorHAnsi" w:hAnsiTheme="minorHAnsi" w:cstheme="minorHAnsi"/>
              </w:rPr>
            </w:pPr>
            <w:r w:rsidRPr="0097467A">
              <w:rPr>
                <w:rFonts w:asciiTheme="minorHAnsi" w:hAnsiTheme="minorHAnsi" w:cstheme="minorHAnsi"/>
              </w:rPr>
              <w:t>24 CFR 58.5(i)(2)</w:t>
            </w:r>
          </w:p>
          <w:p w:rsidR="00806E2F" w:rsidRPr="0097467A" w:rsidRDefault="00806E2F" w:rsidP="00AB03F1">
            <w:pPr>
              <w:spacing w:line="276" w:lineRule="auto"/>
              <w:rPr>
                <w:rFonts w:asciiTheme="minorHAnsi" w:hAnsiTheme="minorHAnsi" w:cstheme="minorHAnsi"/>
              </w:rPr>
            </w:pPr>
            <w:r w:rsidRPr="0097467A">
              <w:rPr>
                <w:rFonts w:asciiTheme="minorHAnsi" w:hAnsiTheme="minorHAnsi" w:cstheme="minorHAnsi"/>
              </w:rPr>
              <w:t>24 CFR 50.3(i)</w:t>
            </w:r>
          </w:p>
          <w:p w:rsidR="00806E2F" w:rsidRPr="0097467A" w:rsidRDefault="00806E2F" w:rsidP="00AB03F1">
            <w:pPr>
              <w:spacing w:line="276" w:lineRule="auto"/>
              <w:rPr>
                <w:rFonts w:asciiTheme="minorHAnsi" w:hAnsiTheme="minorHAnsi" w:cstheme="minorHAnsi"/>
              </w:rPr>
            </w:pPr>
          </w:p>
        </w:tc>
      </w:tr>
      <w:tr w:rsidR="00806E2F" w:rsidRPr="00D37D22" w:rsidTr="00AB03F1">
        <w:trPr>
          <w:cnfStyle w:val="000000100000" w:firstRow="0" w:lastRow="0" w:firstColumn="0" w:lastColumn="0" w:oddVBand="0" w:evenVBand="0" w:oddHBand="1" w:evenHBand="0" w:firstRowFirstColumn="0" w:firstRowLastColumn="0" w:lastRowFirstColumn="0" w:lastRowLastColumn="0"/>
          <w:trHeight w:val="377"/>
        </w:trPr>
        <w:tc>
          <w:tcPr>
            <w:cnfStyle w:val="000010000000" w:firstRow="0" w:lastRow="0" w:firstColumn="0" w:lastColumn="0" w:oddVBand="1" w:evenVBand="0" w:oddHBand="0" w:evenHBand="0" w:firstRowFirstColumn="0" w:firstRowLastColumn="0" w:lastRowFirstColumn="0" w:lastRowLastColumn="0"/>
            <w:tcW w:w="5000" w:type="pct"/>
            <w:gridSpan w:val="3"/>
          </w:tcPr>
          <w:p w:rsidR="00806E2F" w:rsidRPr="0097467A" w:rsidRDefault="00806E2F" w:rsidP="00AB03F1">
            <w:pPr>
              <w:spacing w:line="276" w:lineRule="auto"/>
              <w:jc w:val="center"/>
              <w:rPr>
                <w:rFonts w:asciiTheme="minorHAnsi" w:hAnsiTheme="minorHAnsi" w:cstheme="minorHAnsi"/>
                <w:b/>
              </w:rPr>
            </w:pPr>
            <w:r w:rsidRPr="0097467A">
              <w:rPr>
                <w:rFonts w:asciiTheme="minorHAnsi" w:hAnsiTheme="minorHAnsi" w:cstheme="minorHAnsi"/>
                <w:b/>
              </w:rPr>
              <w:t>Reference</w:t>
            </w:r>
          </w:p>
        </w:tc>
      </w:tr>
      <w:tr w:rsidR="00806E2F" w:rsidRPr="00D37D22" w:rsidTr="0097467A">
        <w:trPr>
          <w:trHeight w:val="340"/>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DBE5F1" w:themeFill="accent1" w:themeFillTint="33"/>
          </w:tcPr>
          <w:p w:rsidR="00806E2F" w:rsidRPr="0097467A" w:rsidRDefault="00D03C96" w:rsidP="0097467A">
            <w:pPr>
              <w:rPr>
                <w:rFonts w:asciiTheme="minorHAnsi" w:hAnsiTheme="minorHAnsi" w:cstheme="minorHAnsi"/>
                <w:color w:val="0000FF"/>
                <w:u w:val="single"/>
              </w:rPr>
            </w:pPr>
            <w:hyperlink r:id="rId7" w:history="1">
              <w:r w:rsidR="000A0371" w:rsidRPr="00032420">
                <w:rPr>
                  <w:rStyle w:val="Hyperlink"/>
                  <w:rFonts w:asciiTheme="minorHAnsi" w:hAnsiTheme="minorHAnsi" w:cstheme="minorHAnsi"/>
                </w:rPr>
                <w:t>https://www.hudexchange.info/programs/environmental-review/site-contamination</w:t>
              </w:r>
            </w:hyperlink>
          </w:p>
        </w:tc>
      </w:tr>
    </w:tbl>
    <w:p w:rsidR="00806E2F" w:rsidRPr="0037126A" w:rsidRDefault="00806E2F" w:rsidP="00806E2F">
      <w:pPr>
        <w:rPr>
          <w:rFonts w:asciiTheme="minorHAnsi" w:hAnsiTheme="minorHAnsi" w:cstheme="minorHAnsi"/>
        </w:rPr>
      </w:pPr>
    </w:p>
    <w:p w:rsidR="00806E2F" w:rsidRPr="0037126A" w:rsidRDefault="00806E2F" w:rsidP="00A943AD">
      <w:pPr>
        <w:pStyle w:val="ListParagraph"/>
        <w:numPr>
          <w:ilvl w:val="0"/>
          <w:numId w:val="14"/>
        </w:numPr>
        <w:rPr>
          <w:rFonts w:asciiTheme="minorHAnsi" w:hAnsiTheme="minorHAnsi" w:cstheme="minorHAnsi"/>
          <w:b/>
        </w:rPr>
      </w:pPr>
      <w:r w:rsidRPr="0037126A">
        <w:rPr>
          <w:rFonts w:asciiTheme="minorHAnsi" w:hAnsiTheme="minorHAnsi" w:cstheme="minorHAnsi"/>
          <w:b/>
        </w:rPr>
        <w:t>How was site contamination evaluated?</w:t>
      </w:r>
      <w:r w:rsidRPr="0037126A">
        <w:rPr>
          <w:rFonts w:asciiTheme="minorHAnsi" w:hAnsiTheme="minorHAnsi" w:cstheme="minorHAnsi"/>
          <w:b/>
          <w:vertAlign w:val="superscript"/>
        </w:rPr>
        <w:t xml:space="preserve"> </w:t>
      </w:r>
      <w:r w:rsidRPr="0037126A">
        <w:rPr>
          <w:rFonts w:asciiTheme="minorHAnsi" w:hAnsiTheme="minorHAnsi" w:cstheme="minorHAnsi"/>
          <w:b/>
          <w:vertAlign w:val="superscript"/>
        </w:rPr>
        <w:footnoteReference w:id="1"/>
      </w:r>
      <w:r w:rsidRPr="0037126A">
        <w:rPr>
          <w:rFonts w:asciiTheme="minorHAnsi" w:hAnsiTheme="minorHAnsi" w:cstheme="minorHAnsi"/>
          <w:b/>
        </w:rPr>
        <w:t xml:space="preserve"> Select all that apply.</w:t>
      </w:r>
    </w:p>
    <w:p w:rsidR="00806E2F" w:rsidRPr="0037126A" w:rsidRDefault="00D03C96" w:rsidP="00A943AD">
      <w:pPr>
        <w:pStyle w:val="ListParagraph"/>
        <w:ind w:left="1530" w:hanging="90"/>
        <w:rPr>
          <w:rFonts w:asciiTheme="minorHAnsi" w:hAnsiTheme="minorHAnsi" w:cstheme="minorHAnsi"/>
        </w:rPr>
      </w:pPr>
      <w:sdt>
        <w:sdtPr>
          <w:id w:val="-843623268"/>
          <w14:checkbox>
            <w14:checked w14:val="0"/>
            <w14:checkedState w14:val="2612" w14:font="MS Gothic"/>
            <w14:uncheckedState w14:val="2610" w14:font="MS Gothic"/>
          </w14:checkbox>
        </w:sdtPr>
        <w:sdtEndPr/>
        <w:sdtContent>
          <w:r w:rsidR="000A0371">
            <w:rPr>
              <w:rFonts w:ascii="MS Gothic" w:eastAsia="MS Gothic" w:hAnsi="MS Gothic" w:hint="eastAsia"/>
            </w:rPr>
            <w:t>☐</w:t>
          </w:r>
        </w:sdtContent>
      </w:sdt>
      <w:r w:rsidR="000A0371" w:rsidRPr="0037126A">
        <w:rPr>
          <w:rFonts w:asciiTheme="minorHAnsi" w:hAnsiTheme="minorHAnsi" w:cstheme="minorHAnsi"/>
        </w:rPr>
        <w:t xml:space="preserve"> </w:t>
      </w:r>
      <w:r w:rsidR="00806E2F" w:rsidRPr="0037126A">
        <w:rPr>
          <w:rFonts w:asciiTheme="minorHAnsi" w:hAnsiTheme="minorHAnsi" w:cstheme="minorHAnsi"/>
        </w:rPr>
        <w:t>ASTM Phase I ESA</w:t>
      </w:r>
    </w:p>
    <w:p w:rsidR="00806E2F" w:rsidRPr="0037126A" w:rsidRDefault="00D03C96" w:rsidP="00A943AD">
      <w:pPr>
        <w:pStyle w:val="ListParagraph"/>
        <w:ind w:left="1530" w:hanging="90"/>
        <w:rPr>
          <w:rFonts w:asciiTheme="minorHAnsi" w:hAnsiTheme="minorHAnsi" w:cstheme="minorHAnsi"/>
        </w:rPr>
      </w:pPr>
      <w:sdt>
        <w:sdtPr>
          <w:id w:val="1518575806"/>
          <w14:checkbox>
            <w14:checked w14:val="0"/>
            <w14:checkedState w14:val="2612" w14:font="MS Gothic"/>
            <w14:uncheckedState w14:val="2610" w14:font="MS Gothic"/>
          </w14:checkbox>
        </w:sdtPr>
        <w:sdtEndPr/>
        <w:sdtContent>
          <w:r w:rsidR="000A0371">
            <w:rPr>
              <w:rFonts w:ascii="MS Gothic" w:eastAsia="MS Gothic" w:hAnsi="MS Gothic" w:hint="eastAsia"/>
            </w:rPr>
            <w:t>☐</w:t>
          </w:r>
        </w:sdtContent>
      </w:sdt>
      <w:r w:rsidR="000A0371" w:rsidRPr="0037126A">
        <w:rPr>
          <w:rFonts w:asciiTheme="minorHAnsi" w:hAnsiTheme="minorHAnsi" w:cstheme="minorHAnsi"/>
        </w:rPr>
        <w:t xml:space="preserve"> </w:t>
      </w:r>
      <w:r w:rsidR="00806E2F" w:rsidRPr="0037126A">
        <w:rPr>
          <w:rFonts w:asciiTheme="minorHAnsi" w:hAnsiTheme="minorHAnsi" w:cstheme="minorHAnsi"/>
        </w:rPr>
        <w:t>ASTM Phase II ESA</w:t>
      </w:r>
    </w:p>
    <w:p w:rsidR="00806E2F" w:rsidRPr="0037126A" w:rsidRDefault="00D03C96" w:rsidP="00A943AD">
      <w:pPr>
        <w:pStyle w:val="ListParagraph"/>
        <w:ind w:left="1530" w:hanging="90"/>
        <w:rPr>
          <w:rFonts w:asciiTheme="minorHAnsi" w:hAnsiTheme="minorHAnsi" w:cstheme="minorHAnsi"/>
        </w:rPr>
      </w:pPr>
      <w:sdt>
        <w:sdtPr>
          <w:id w:val="-55474970"/>
          <w14:checkbox>
            <w14:checked w14:val="0"/>
            <w14:checkedState w14:val="2612" w14:font="MS Gothic"/>
            <w14:uncheckedState w14:val="2610" w14:font="MS Gothic"/>
          </w14:checkbox>
        </w:sdtPr>
        <w:sdtEndPr/>
        <w:sdtContent>
          <w:r w:rsidR="000A0371">
            <w:rPr>
              <w:rFonts w:ascii="MS Gothic" w:eastAsia="MS Gothic" w:hAnsi="MS Gothic" w:hint="eastAsia"/>
            </w:rPr>
            <w:t>☐</w:t>
          </w:r>
        </w:sdtContent>
      </w:sdt>
      <w:r w:rsidR="000A0371" w:rsidRPr="0037126A">
        <w:rPr>
          <w:rFonts w:asciiTheme="minorHAnsi" w:hAnsiTheme="minorHAnsi" w:cstheme="minorHAnsi"/>
        </w:rPr>
        <w:t xml:space="preserve"> </w:t>
      </w:r>
      <w:r w:rsidR="00806E2F" w:rsidRPr="0037126A">
        <w:rPr>
          <w:rFonts w:asciiTheme="minorHAnsi" w:hAnsiTheme="minorHAnsi" w:cstheme="minorHAnsi"/>
        </w:rPr>
        <w:t>Remediation or clean-up plan</w:t>
      </w:r>
    </w:p>
    <w:p w:rsidR="00806E2F" w:rsidRPr="0037126A" w:rsidRDefault="00D03C96" w:rsidP="00A943AD">
      <w:pPr>
        <w:pStyle w:val="ListParagraph"/>
        <w:ind w:left="1530" w:hanging="90"/>
        <w:rPr>
          <w:rFonts w:asciiTheme="minorHAnsi" w:hAnsiTheme="minorHAnsi" w:cstheme="minorHAnsi"/>
        </w:rPr>
      </w:pPr>
      <w:sdt>
        <w:sdtPr>
          <w:id w:val="-605581866"/>
          <w14:checkbox>
            <w14:checked w14:val="0"/>
            <w14:checkedState w14:val="2612" w14:font="MS Gothic"/>
            <w14:uncheckedState w14:val="2610" w14:font="MS Gothic"/>
          </w14:checkbox>
        </w:sdtPr>
        <w:sdtEndPr/>
        <w:sdtContent>
          <w:r w:rsidR="000A0371">
            <w:rPr>
              <w:rFonts w:ascii="MS Gothic" w:eastAsia="MS Gothic" w:hAnsi="MS Gothic" w:hint="eastAsia"/>
            </w:rPr>
            <w:t>☐</w:t>
          </w:r>
        </w:sdtContent>
      </w:sdt>
      <w:r w:rsidR="000A0371" w:rsidRPr="0037126A">
        <w:rPr>
          <w:rFonts w:asciiTheme="minorHAnsi" w:hAnsiTheme="minorHAnsi" w:cstheme="minorHAnsi"/>
        </w:rPr>
        <w:t xml:space="preserve"> </w:t>
      </w:r>
      <w:r w:rsidR="00806E2F" w:rsidRPr="0037126A">
        <w:rPr>
          <w:rFonts w:asciiTheme="minorHAnsi" w:hAnsiTheme="minorHAnsi" w:cstheme="minorHAnsi"/>
        </w:rPr>
        <w:t>ASTM Vapor Encroachment Screening</w:t>
      </w:r>
    </w:p>
    <w:p w:rsidR="00806E2F" w:rsidRPr="0037126A" w:rsidRDefault="00D03C96" w:rsidP="00A943AD">
      <w:pPr>
        <w:pStyle w:val="ListParagraph"/>
        <w:ind w:left="1530" w:hanging="90"/>
        <w:rPr>
          <w:rFonts w:asciiTheme="minorHAnsi" w:hAnsiTheme="minorHAnsi" w:cstheme="minorHAnsi"/>
          <w:b/>
        </w:rPr>
      </w:pPr>
      <w:sdt>
        <w:sdtPr>
          <w:id w:val="-1500579947"/>
          <w14:checkbox>
            <w14:checked w14:val="0"/>
            <w14:checkedState w14:val="2612" w14:font="MS Gothic"/>
            <w14:uncheckedState w14:val="2610" w14:font="MS Gothic"/>
          </w14:checkbox>
        </w:sdtPr>
        <w:sdtEndPr/>
        <w:sdtContent>
          <w:r w:rsidR="000A0371">
            <w:rPr>
              <w:rFonts w:ascii="MS Gothic" w:eastAsia="MS Gothic" w:hAnsi="MS Gothic" w:hint="eastAsia"/>
            </w:rPr>
            <w:t>☐</w:t>
          </w:r>
        </w:sdtContent>
      </w:sdt>
      <w:r w:rsidR="000A0371" w:rsidRPr="0037126A">
        <w:rPr>
          <w:rFonts w:asciiTheme="minorHAnsi" w:hAnsiTheme="minorHAnsi" w:cstheme="minorHAnsi"/>
        </w:rPr>
        <w:t xml:space="preserve"> </w:t>
      </w:r>
      <w:r w:rsidR="00806E2F" w:rsidRPr="0037126A">
        <w:rPr>
          <w:rFonts w:asciiTheme="minorHAnsi" w:hAnsiTheme="minorHAnsi" w:cstheme="minorHAnsi"/>
        </w:rPr>
        <w:t>None of the above</w:t>
      </w:r>
    </w:p>
    <w:p w:rsidR="00A943AD" w:rsidRPr="001C2441" w:rsidRDefault="0097467A" w:rsidP="0097467A">
      <w:pPr>
        <w:ind w:left="720"/>
        <w:rPr>
          <w:rFonts w:asciiTheme="minorHAnsi" w:hAnsiTheme="minorHAnsi" w:cstheme="minorHAnsi"/>
          <w:i/>
        </w:rPr>
      </w:pPr>
      <w:r w:rsidRPr="0037126A">
        <w:rPr>
          <w:rFonts w:asciiTheme="minorHAnsi" w:hAnsiTheme="minorHAnsi" w:cstheme="minorHAnsi"/>
        </w:rPr>
        <w:sym w:font="Wingdings" w:char="F0E0"/>
      </w:r>
      <w:r w:rsidRPr="0037126A">
        <w:rPr>
          <w:rFonts w:asciiTheme="minorHAnsi" w:hAnsiTheme="minorHAnsi" w:cstheme="minorHAnsi"/>
        </w:rPr>
        <w:t xml:space="preserve"> </w:t>
      </w:r>
      <w:r w:rsidRPr="001C2441">
        <w:rPr>
          <w:rFonts w:asciiTheme="minorHAnsi" w:hAnsiTheme="minorHAnsi" w:cstheme="minorHAnsi"/>
          <w:i/>
        </w:rPr>
        <w:t>Provide documentation and reports and include an explanation of how site contamination was evaluated in the Worksheet Summary</w:t>
      </w:r>
      <w:r w:rsidR="00A943AD" w:rsidRPr="001C2441">
        <w:rPr>
          <w:rFonts w:asciiTheme="minorHAnsi" w:hAnsiTheme="minorHAnsi" w:cstheme="minorHAnsi"/>
          <w:i/>
        </w:rPr>
        <w:t xml:space="preserve">. </w:t>
      </w:r>
    </w:p>
    <w:p w:rsidR="0097467A" w:rsidRPr="001C2441" w:rsidRDefault="00A943AD" w:rsidP="0097467A">
      <w:pPr>
        <w:ind w:left="720"/>
        <w:rPr>
          <w:rFonts w:asciiTheme="minorHAnsi" w:hAnsiTheme="minorHAnsi" w:cstheme="minorHAnsi"/>
          <w:i/>
        </w:rPr>
      </w:pPr>
      <w:r w:rsidRPr="001C2441">
        <w:rPr>
          <w:rFonts w:asciiTheme="minorHAnsi" w:hAnsiTheme="minorHAnsi" w:cstheme="minorHAnsi"/>
          <w:i/>
        </w:rPr>
        <w:t xml:space="preserve">Continue to Question 2. </w:t>
      </w:r>
      <w:r w:rsidR="0097467A" w:rsidRPr="001C2441">
        <w:rPr>
          <w:rFonts w:asciiTheme="minorHAnsi" w:hAnsiTheme="minorHAnsi" w:cstheme="minorHAnsi"/>
          <w:i/>
        </w:rPr>
        <w:t xml:space="preserve"> </w:t>
      </w:r>
    </w:p>
    <w:p w:rsidR="00A943AD" w:rsidRPr="0037126A" w:rsidRDefault="00A943AD" w:rsidP="0097467A">
      <w:pPr>
        <w:ind w:left="720"/>
        <w:rPr>
          <w:rFonts w:asciiTheme="minorHAnsi" w:hAnsiTheme="minorHAnsi" w:cstheme="minorHAnsi"/>
        </w:rPr>
      </w:pPr>
    </w:p>
    <w:p w:rsidR="00806E2F" w:rsidRPr="0037126A" w:rsidRDefault="00806E2F" w:rsidP="00806E2F">
      <w:pPr>
        <w:pStyle w:val="ListParagraph"/>
        <w:numPr>
          <w:ilvl w:val="0"/>
          <w:numId w:val="14"/>
        </w:numPr>
        <w:spacing w:line="276" w:lineRule="auto"/>
        <w:rPr>
          <w:rFonts w:asciiTheme="minorHAnsi" w:hAnsiTheme="minorHAnsi" w:cstheme="minorHAnsi"/>
          <w:b/>
        </w:rPr>
      </w:pPr>
      <w:r w:rsidRPr="0037126A">
        <w:rPr>
          <w:rFonts w:asciiTheme="minorHAnsi" w:hAnsiTheme="minorHAnsi" w:cstheme="minorHAnsi"/>
          <w:b/>
        </w:rPr>
        <w:t>Were any on-site or nearby toxic, hazardous, or radioactive substances found that could affect the health and safety of project occupants or conflict with the intended use of the property?  (Were any recognized environmental conditions or RECs identified in a Phase I ESA and confirmed in a Phase II ESA?)</w:t>
      </w:r>
    </w:p>
    <w:p w:rsidR="00806E2F" w:rsidRPr="0037126A" w:rsidRDefault="00D03C96" w:rsidP="0037126A">
      <w:pPr>
        <w:spacing w:line="276" w:lineRule="auto"/>
        <w:ind w:left="1530" w:hanging="90"/>
        <w:rPr>
          <w:rFonts w:asciiTheme="minorHAnsi" w:hAnsiTheme="minorHAnsi" w:cstheme="minorHAnsi"/>
        </w:rPr>
      </w:pPr>
      <w:sdt>
        <w:sdtPr>
          <w:id w:val="1799884640"/>
          <w14:checkbox>
            <w14:checked w14:val="0"/>
            <w14:checkedState w14:val="2612" w14:font="MS Gothic"/>
            <w14:uncheckedState w14:val="2610" w14:font="MS Gothic"/>
          </w14:checkbox>
        </w:sdtPr>
        <w:sdtEndPr/>
        <w:sdtContent>
          <w:r w:rsidR="000A0371">
            <w:rPr>
              <w:rFonts w:ascii="MS Gothic" w:eastAsia="MS Gothic" w:hAnsi="MS Gothic" w:hint="eastAsia"/>
            </w:rPr>
            <w:t>☐</w:t>
          </w:r>
        </w:sdtContent>
      </w:sdt>
      <w:r w:rsidR="000A0371" w:rsidRPr="0037126A">
        <w:rPr>
          <w:rFonts w:asciiTheme="minorHAnsi" w:hAnsiTheme="minorHAnsi" w:cstheme="minorHAnsi"/>
        </w:rPr>
        <w:t xml:space="preserve"> </w:t>
      </w:r>
      <w:r w:rsidR="00806E2F" w:rsidRPr="0037126A">
        <w:rPr>
          <w:rFonts w:asciiTheme="minorHAnsi" w:hAnsiTheme="minorHAnsi" w:cstheme="minorHAnsi"/>
        </w:rPr>
        <w:t xml:space="preserve">No </w:t>
      </w:r>
    </w:p>
    <w:p w:rsidR="00806E2F" w:rsidRPr="0037126A" w:rsidRDefault="00806E2F" w:rsidP="0037126A">
      <w:pPr>
        <w:spacing w:line="276" w:lineRule="auto"/>
        <w:ind w:left="810" w:firstLine="630"/>
        <w:rPr>
          <w:rFonts w:asciiTheme="minorHAnsi" w:hAnsiTheme="minorHAnsi" w:cstheme="minorHAnsi"/>
        </w:rPr>
      </w:pPr>
      <w:r w:rsidRPr="0037126A">
        <w:rPr>
          <w:rFonts w:asciiTheme="minorHAnsi" w:hAnsiTheme="minorHAnsi" w:cstheme="minorHAnsi"/>
          <w:b/>
        </w:rPr>
        <w:t>Explain:</w:t>
      </w:r>
      <w:r w:rsidRPr="0037126A">
        <w:rPr>
          <w:rFonts w:asciiTheme="minorHAnsi" w:hAnsiTheme="minorHAnsi" w:cstheme="minorHAnsi"/>
        </w:rPr>
        <w:t xml:space="preserve"> </w:t>
      </w:r>
    </w:p>
    <w:p w:rsidR="00806E2F" w:rsidRPr="0037126A" w:rsidRDefault="000A0371" w:rsidP="00806E2F">
      <w:pPr>
        <w:spacing w:line="276" w:lineRule="auto"/>
        <w:ind w:left="810" w:firstLine="720"/>
        <w:rPr>
          <w:rFonts w:asciiTheme="minorHAnsi" w:hAnsiTheme="minorHAnsi" w:cstheme="minorHAnsi"/>
        </w:rPr>
      </w:pPr>
      <w:r w:rsidRPr="00734082">
        <w:rPr>
          <w:noProof/>
        </w:rPr>
        <mc:AlternateContent>
          <mc:Choice Requires="wps">
            <w:drawing>
              <wp:anchor distT="0" distB="0" distL="114300" distR="114300" simplePos="0" relativeHeight="251663360" behindDoc="0" locked="0" layoutInCell="1" allowOverlap="1" wp14:anchorId="55E5AB32" wp14:editId="66E56EFC">
                <wp:simplePos x="0" y="0"/>
                <wp:positionH relativeFrom="column">
                  <wp:posOffset>574158</wp:posOffset>
                </wp:positionH>
                <wp:positionV relativeFrom="paragraph">
                  <wp:posOffset>4061</wp:posOffset>
                </wp:positionV>
                <wp:extent cx="5369442" cy="999461"/>
                <wp:effectExtent l="0" t="0" r="2222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9442" cy="999461"/>
                        </a:xfrm>
                        <a:prstGeom prst="rect">
                          <a:avLst/>
                        </a:prstGeom>
                        <a:solidFill>
                          <a:srgbClr val="FFFFFF"/>
                        </a:solidFill>
                        <a:ln w="9525">
                          <a:solidFill>
                            <a:srgbClr val="000000"/>
                          </a:solidFill>
                          <a:miter lim="800000"/>
                          <a:headEnd/>
                          <a:tailEnd/>
                        </a:ln>
                      </wps:spPr>
                      <wps:txbx>
                        <w:txbxContent>
                          <w:p w:rsidR="000A0371" w:rsidRPr="007379B6" w:rsidRDefault="000A0371" w:rsidP="000A0371">
                            <w:pPr>
                              <w:pStyle w:val="BusinessRules"/>
                            </w:pPr>
                            <w: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5AB32" id="_x0000_t202" coordsize="21600,21600" o:spt="202" path="m,l,21600r21600,l21600,xe">
                <v:stroke joinstyle="miter"/>
                <v:path gradientshapeok="t" o:connecttype="rect"/>
              </v:shapetype>
              <v:shape id="Text Box 2" o:spid="_x0000_s1026" type="#_x0000_t202" style="position:absolute;left:0;text-align:left;margin-left:45.2pt;margin-top:.3pt;width:422.8pt;height:7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sRRHwIAAEIEAAAOAAAAZHJzL2Uyb0RvYy54bWysU1Fv0zAQfkfiP1h+p2lLW63R0ml0FCGN&#10;gbTxAxzHSSwcnzm7Tcqv5+y0ZRrwgvCDdbbP33333d31zdAZdlDoNdiCzyZTzpSVUGnbFPzr0+7N&#10;FWc+CFsJA1YV/Kg8v9m8fnXdu1zNoQVTKWQEYn3eu4K3Ibg8y7xsVSf8BJyy9FgDdiLQEZusQtET&#10;emey+XS6ynrAyiFI5T3d3o2PfJPw61rJ8LmuvQrMFJy4hbRj2su4Z5trkTcoXKvliYb4Bxad0JaC&#10;XqDuRBBsj/o3qE5LBA91mEjoMqhrLVXKgbKZTV9k89gKp1IuJI53F5n8/4OVD4cvyHRV8DlnVnRU&#10;oic1BPYOBjaP6vTO5+T06MgtDHRNVU6ZencP8ptnFratsI26RYS+VaIidrP4M3v2dcTxEaTsP0FF&#10;YcQ+QAIaauyidCQGI3Sq0vFSmUhF0uXy7Wq9WBBFSW/r9XqxGkOI/PzboQ8fFHQsGgVHqnxCF4d7&#10;HyIbkZ9dYjAPRlc7bUw6YFNuDbKDoC7ZpZUSeOFmLOsp+nK+HAX4K8Q0rT9BdDpQuxvdFfzq4iTy&#10;KNt7W6VmDEKb0SbKxp50jNKNIoahHE51KaE6kqIIY1vTGJLRAv7grKeWLrj/vheoODMfLVUl9v/Z&#10;wLNRng1hJX0tuAzI2XjYhnFS9g510xL2WHkLt1S7WidZY5FHHiem1KhJ7dNQxUl4fk5ev0Z/8xMA&#10;AP//AwBQSwMEFAAGAAgAAAAhAOHomsHbAAAABwEAAA8AAABkcnMvZG93bnJldi54bWxMj0FOwzAQ&#10;RfdI3MEaJHbUboGoDXGqigoJsaPlANN4SFLicRS7TeD0DCu6HP2n/98U68l36kxDbANbmM8MKOIq&#10;uJZrCx/7l7slqJiQHXaBycI3RViX11cF5i6M/E7nXaqVlHDM0UKTUp9rHauGPMZZ6Ikl+wyDxyTn&#10;UGs34CjlvtMLYzLtsWVZaLCn54aqr93JW+DF1s+rbjrqzR5/Xsc3N26Pydrbm2nzBCrRlP5h+NMX&#10;dSjF6RBO7KLqLKzMg5AWMlCSru4z+ewg2OPSgC4Lfelf/gIAAP//AwBQSwECLQAUAAYACAAAACEA&#10;toM4kv4AAADhAQAAEwAAAAAAAAAAAAAAAAAAAAAAW0NvbnRlbnRfVHlwZXNdLnhtbFBLAQItABQA&#10;BgAIAAAAIQA4/SH/1gAAAJQBAAALAAAAAAAAAAAAAAAAAC8BAABfcmVscy8ucmVsc1BLAQItABQA&#10;BgAIAAAAIQB7JsRRHwIAAEIEAAAOAAAAAAAAAAAAAAAAAC4CAABkcnMvZTJvRG9jLnhtbFBLAQIt&#10;ABQABgAIAAAAIQDh6JrB2wAAAAcBAAAPAAAAAAAAAAAAAAAAAHkEAABkcnMvZG93bnJldi54bWxQ&#10;SwUGAAAAAAQABADzAAAAgQUAAAAA&#10;">
                <v:textbox inset="0,0,0,0">
                  <w:txbxContent>
                    <w:p w:rsidR="000A0371" w:rsidRPr="007379B6" w:rsidRDefault="000A0371" w:rsidP="000A0371">
                      <w:pPr>
                        <w:pStyle w:val="BusinessRules"/>
                      </w:pPr>
                      <w:r>
                        <w:t xml:space="preserve">  </w:t>
                      </w:r>
                    </w:p>
                  </w:txbxContent>
                </v:textbox>
              </v:shape>
            </w:pict>
          </mc:Fallback>
        </mc:AlternateContent>
      </w:r>
    </w:p>
    <w:p w:rsidR="00806E2F" w:rsidRPr="0037126A" w:rsidRDefault="00806E2F" w:rsidP="00806E2F">
      <w:pPr>
        <w:spacing w:line="276" w:lineRule="auto"/>
        <w:ind w:left="810" w:firstLine="720"/>
        <w:rPr>
          <w:rFonts w:asciiTheme="minorHAnsi" w:hAnsiTheme="minorHAnsi" w:cstheme="minorHAnsi"/>
        </w:rPr>
      </w:pPr>
    </w:p>
    <w:p w:rsidR="00806E2F" w:rsidRPr="0037126A" w:rsidRDefault="00806E2F" w:rsidP="00806E2F">
      <w:pPr>
        <w:spacing w:line="276" w:lineRule="auto"/>
        <w:ind w:left="810" w:firstLine="720"/>
        <w:rPr>
          <w:rFonts w:asciiTheme="minorHAnsi" w:hAnsiTheme="minorHAnsi" w:cstheme="minorHAnsi"/>
        </w:rPr>
      </w:pPr>
    </w:p>
    <w:p w:rsidR="00A943AD" w:rsidRPr="0037126A" w:rsidRDefault="00A943AD" w:rsidP="00806E2F">
      <w:pPr>
        <w:spacing w:line="276" w:lineRule="auto"/>
        <w:rPr>
          <w:rFonts w:asciiTheme="minorHAnsi" w:hAnsiTheme="minorHAnsi" w:cstheme="minorHAnsi"/>
        </w:rPr>
      </w:pPr>
    </w:p>
    <w:p w:rsidR="00A943AD" w:rsidRPr="0037126A" w:rsidRDefault="00A943AD" w:rsidP="0037126A">
      <w:pPr>
        <w:spacing w:line="276" w:lineRule="auto"/>
        <w:ind w:left="1620"/>
        <w:rPr>
          <w:rFonts w:asciiTheme="minorHAnsi" w:hAnsiTheme="minorHAnsi" w:cstheme="minorHAnsi"/>
        </w:rPr>
      </w:pPr>
      <w:r w:rsidRPr="0037126A">
        <w:rPr>
          <w:rFonts w:asciiTheme="minorHAnsi" w:hAnsiTheme="minorHAnsi" w:cstheme="minorHAnsi"/>
        </w:rPr>
        <w:lastRenderedPageBreak/>
        <w:sym w:font="Wingdings" w:char="F0E0"/>
      </w:r>
      <w:r w:rsidRPr="0037126A">
        <w:rPr>
          <w:rFonts w:asciiTheme="minorHAnsi" w:hAnsiTheme="minorHAnsi" w:cstheme="minorHAnsi"/>
        </w:rPr>
        <w:t xml:space="preserve"> </w:t>
      </w:r>
      <w:r w:rsidRPr="0037126A">
        <w:rPr>
          <w:rFonts w:asciiTheme="minorHAnsi" w:hAnsiTheme="minorHAnsi" w:cstheme="minorHAnsi"/>
          <w:i/>
        </w:rPr>
        <w:t>Based on the response, the review is in compliance with this section. Continue to the Worksheet Summary below.</w:t>
      </w:r>
    </w:p>
    <w:p w:rsidR="00806E2F" w:rsidRPr="0037126A" w:rsidRDefault="00D03C96" w:rsidP="00A943AD">
      <w:pPr>
        <w:spacing w:line="276" w:lineRule="auto"/>
        <w:ind w:left="1440"/>
        <w:rPr>
          <w:rFonts w:asciiTheme="minorHAnsi" w:hAnsiTheme="minorHAnsi" w:cstheme="minorHAnsi"/>
        </w:rPr>
      </w:pPr>
      <w:sdt>
        <w:sdtPr>
          <w:id w:val="291792389"/>
          <w14:checkbox>
            <w14:checked w14:val="0"/>
            <w14:checkedState w14:val="2612" w14:font="MS Gothic"/>
            <w14:uncheckedState w14:val="2610" w14:font="MS Gothic"/>
          </w14:checkbox>
        </w:sdtPr>
        <w:sdtEndPr/>
        <w:sdtContent>
          <w:r w:rsidR="000A0371">
            <w:rPr>
              <w:rFonts w:ascii="MS Gothic" w:eastAsia="MS Gothic" w:hAnsi="MS Gothic" w:hint="eastAsia"/>
            </w:rPr>
            <w:t>☐</w:t>
          </w:r>
        </w:sdtContent>
      </w:sdt>
      <w:r w:rsidR="000A0371" w:rsidRPr="0037126A">
        <w:rPr>
          <w:rFonts w:asciiTheme="minorHAnsi" w:hAnsiTheme="minorHAnsi" w:cstheme="minorHAnsi"/>
        </w:rPr>
        <w:t xml:space="preserve"> </w:t>
      </w:r>
      <w:r w:rsidR="00806E2F" w:rsidRPr="0037126A">
        <w:rPr>
          <w:rFonts w:asciiTheme="minorHAnsi" w:hAnsiTheme="minorHAnsi" w:cstheme="minorHAnsi"/>
        </w:rPr>
        <w:t xml:space="preserve">Yes. </w:t>
      </w:r>
    </w:p>
    <w:p w:rsidR="00806E2F" w:rsidRPr="0037126A" w:rsidRDefault="0037126A" w:rsidP="0037126A">
      <w:pPr>
        <w:spacing w:line="276" w:lineRule="auto"/>
        <w:ind w:left="1620"/>
        <w:rPr>
          <w:rFonts w:asciiTheme="minorHAnsi" w:hAnsiTheme="minorHAnsi" w:cstheme="minorHAnsi"/>
        </w:rPr>
      </w:pPr>
      <w:r w:rsidRPr="0037126A">
        <w:rPr>
          <w:rFonts w:asciiTheme="minorHAnsi" w:hAnsiTheme="minorHAnsi" w:cstheme="minorHAnsi"/>
        </w:rPr>
        <w:sym w:font="Wingdings" w:char="F0E0"/>
      </w:r>
      <w:r w:rsidRPr="0037126A">
        <w:rPr>
          <w:rFonts w:asciiTheme="minorHAnsi" w:hAnsiTheme="minorHAnsi" w:cstheme="minorHAnsi"/>
        </w:rPr>
        <w:t xml:space="preserve"> </w:t>
      </w:r>
      <w:r w:rsidR="00806E2F" w:rsidRPr="0037126A">
        <w:rPr>
          <w:rFonts w:asciiTheme="minorHAnsi" w:hAnsiTheme="minorHAnsi" w:cstheme="minorHAnsi"/>
          <w:i/>
        </w:rPr>
        <w:t xml:space="preserve">Describe the findings, including any recognized environmental conditions (RECs), in </w:t>
      </w:r>
      <w:r w:rsidRPr="0037126A">
        <w:rPr>
          <w:rFonts w:asciiTheme="minorHAnsi" w:hAnsiTheme="minorHAnsi" w:cstheme="minorHAnsi"/>
          <w:i/>
        </w:rPr>
        <w:t>Worksheet Summary below</w:t>
      </w:r>
      <w:r w:rsidR="00806E2F" w:rsidRPr="0037126A">
        <w:rPr>
          <w:rFonts w:asciiTheme="minorHAnsi" w:hAnsiTheme="minorHAnsi" w:cstheme="minorHAnsi"/>
          <w:i/>
        </w:rPr>
        <w:t>.</w:t>
      </w:r>
      <w:r w:rsidRPr="0037126A">
        <w:rPr>
          <w:rFonts w:asciiTheme="minorHAnsi" w:hAnsiTheme="minorHAnsi" w:cstheme="minorHAnsi"/>
        </w:rPr>
        <w:t xml:space="preserve"> </w:t>
      </w:r>
      <w:r w:rsidR="00A943AD" w:rsidRPr="0037126A">
        <w:rPr>
          <w:rFonts w:asciiTheme="minorHAnsi" w:hAnsiTheme="minorHAnsi" w:cstheme="minorHAnsi"/>
          <w:i/>
        </w:rPr>
        <w:t>Continue to Question 3.</w:t>
      </w:r>
    </w:p>
    <w:p w:rsidR="00A943AD" w:rsidRPr="0037126A" w:rsidRDefault="00A943AD" w:rsidP="00806E2F">
      <w:pPr>
        <w:spacing w:line="276" w:lineRule="auto"/>
        <w:rPr>
          <w:rFonts w:asciiTheme="minorHAnsi" w:hAnsiTheme="minorHAnsi" w:cstheme="minorHAnsi"/>
        </w:rPr>
      </w:pPr>
    </w:p>
    <w:p w:rsidR="00806E2F" w:rsidRPr="0037126A" w:rsidRDefault="00806E2F" w:rsidP="00806E2F">
      <w:pPr>
        <w:pStyle w:val="ListParagraph"/>
        <w:numPr>
          <w:ilvl w:val="0"/>
          <w:numId w:val="14"/>
        </w:numPr>
        <w:spacing w:line="276" w:lineRule="auto"/>
        <w:rPr>
          <w:rFonts w:asciiTheme="minorHAnsi" w:hAnsiTheme="minorHAnsi" w:cstheme="minorHAnsi"/>
          <w:b/>
        </w:rPr>
      </w:pPr>
      <w:r w:rsidRPr="0037126A">
        <w:rPr>
          <w:rFonts w:asciiTheme="minorHAnsi" w:hAnsiTheme="minorHAnsi" w:cstheme="minorHAnsi"/>
          <w:b/>
        </w:rPr>
        <w:t>Mitigation</w:t>
      </w:r>
    </w:p>
    <w:p w:rsidR="00806E2F" w:rsidRPr="0037126A" w:rsidRDefault="00F82D80" w:rsidP="00806E2F">
      <w:pPr>
        <w:ind w:left="810"/>
        <w:rPr>
          <w:rFonts w:asciiTheme="minorHAnsi" w:hAnsiTheme="minorHAnsi" w:cstheme="minorHAnsi"/>
        </w:rPr>
      </w:pPr>
      <w:r>
        <w:rPr>
          <w:rFonts w:asciiTheme="minorHAnsi" w:hAnsiTheme="minorHAnsi" w:cstheme="minorHAnsi"/>
        </w:rPr>
        <w:t>Document</w:t>
      </w:r>
      <w:r w:rsidR="00806E2F" w:rsidRPr="0037126A">
        <w:rPr>
          <w:rFonts w:asciiTheme="minorHAnsi" w:hAnsiTheme="minorHAnsi" w:cstheme="minorHAnsi"/>
        </w:rPr>
        <w:t xml:space="preserve"> the mitigation needed according to the requirements of the appropriate federal, state, tribal, or local oversight agency.  If the adverse environmental effects cannot be mitigated, then HUD assistance may not be used for the project at this site.  </w:t>
      </w:r>
    </w:p>
    <w:p w:rsidR="00806E2F" w:rsidRPr="0037126A" w:rsidRDefault="00806E2F" w:rsidP="00806E2F">
      <w:pPr>
        <w:ind w:left="810"/>
        <w:rPr>
          <w:rFonts w:asciiTheme="minorHAnsi" w:hAnsiTheme="minorHAnsi" w:cstheme="minorHAnsi"/>
          <w:b/>
        </w:rPr>
      </w:pPr>
    </w:p>
    <w:p w:rsidR="00806E2F" w:rsidRPr="0037126A" w:rsidRDefault="00806E2F" w:rsidP="00806E2F">
      <w:pPr>
        <w:ind w:left="720"/>
        <w:rPr>
          <w:rFonts w:asciiTheme="minorHAnsi" w:hAnsiTheme="minorHAnsi" w:cstheme="minorHAnsi"/>
          <w:b/>
        </w:rPr>
      </w:pPr>
      <w:bookmarkStart w:id="1" w:name="_Toc353375522"/>
      <w:r w:rsidRPr="0037126A">
        <w:rPr>
          <w:rFonts w:asciiTheme="minorHAnsi" w:hAnsiTheme="minorHAnsi" w:cstheme="minorHAnsi"/>
          <w:b/>
        </w:rPr>
        <w:t>Can adverse environmental impacts be mitigated?</w:t>
      </w:r>
      <w:bookmarkEnd w:id="1"/>
      <w:r w:rsidRPr="0037126A">
        <w:rPr>
          <w:rFonts w:asciiTheme="minorHAnsi" w:hAnsiTheme="minorHAnsi" w:cstheme="minorHAnsi"/>
          <w:b/>
        </w:rPr>
        <w:t xml:space="preserve"> </w:t>
      </w:r>
    </w:p>
    <w:p w:rsidR="00806E2F" w:rsidRPr="0037126A" w:rsidRDefault="00D03C96" w:rsidP="0037126A">
      <w:pPr>
        <w:pStyle w:val="ListParagraph"/>
        <w:ind w:left="1530" w:hanging="90"/>
        <w:rPr>
          <w:rFonts w:asciiTheme="minorHAnsi" w:hAnsiTheme="minorHAnsi" w:cstheme="minorHAnsi"/>
        </w:rPr>
      </w:pPr>
      <w:sdt>
        <w:sdtPr>
          <w:id w:val="676929841"/>
          <w14:checkbox>
            <w14:checked w14:val="0"/>
            <w14:checkedState w14:val="2612" w14:font="MS Gothic"/>
            <w14:uncheckedState w14:val="2610" w14:font="MS Gothic"/>
          </w14:checkbox>
        </w:sdtPr>
        <w:sdtEndPr/>
        <w:sdtContent>
          <w:r w:rsidR="000A0371">
            <w:rPr>
              <w:rFonts w:ascii="MS Gothic" w:eastAsia="MS Gothic" w:hAnsi="MS Gothic" w:hint="eastAsia"/>
            </w:rPr>
            <w:t>☐</w:t>
          </w:r>
        </w:sdtContent>
      </w:sdt>
      <w:r w:rsidR="000A0371" w:rsidRPr="0037126A">
        <w:rPr>
          <w:rFonts w:asciiTheme="minorHAnsi" w:hAnsiTheme="minorHAnsi" w:cstheme="minorHAnsi"/>
        </w:rPr>
        <w:t xml:space="preserve"> </w:t>
      </w:r>
      <w:r w:rsidR="00806E2F" w:rsidRPr="0037126A">
        <w:rPr>
          <w:rFonts w:asciiTheme="minorHAnsi" w:hAnsiTheme="minorHAnsi" w:cstheme="minorHAnsi"/>
        </w:rPr>
        <w:t>Adverse environmental impacts cannot feasibly be mitigated</w:t>
      </w:r>
    </w:p>
    <w:p w:rsidR="00806E2F" w:rsidRPr="0037126A" w:rsidRDefault="0037126A" w:rsidP="0037126A">
      <w:pPr>
        <w:pStyle w:val="ListParagraph"/>
        <w:ind w:left="1530"/>
        <w:rPr>
          <w:rFonts w:asciiTheme="minorHAnsi" w:hAnsiTheme="minorHAnsi" w:cstheme="minorHAnsi"/>
        </w:rPr>
      </w:pPr>
      <w:r w:rsidRPr="0037126A">
        <w:rPr>
          <w:rFonts w:asciiTheme="minorHAnsi" w:hAnsiTheme="minorHAnsi" w:cstheme="minorHAnsi"/>
        </w:rPr>
        <w:sym w:font="Wingdings" w:char="F0E0"/>
      </w:r>
      <w:r w:rsidRPr="0037126A">
        <w:rPr>
          <w:rFonts w:asciiTheme="minorHAnsi" w:hAnsiTheme="minorHAnsi" w:cstheme="minorHAnsi"/>
        </w:rPr>
        <w:t xml:space="preserve"> </w:t>
      </w:r>
      <w:r w:rsidRPr="0037126A">
        <w:rPr>
          <w:rFonts w:asciiTheme="minorHAnsi" w:hAnsiTheme="minorHAnsi" w:cstheme="minorHAnsi"/>
          <w:u w:val="single"/>
        </w:rPr>
        <w:t xml:space="preserve">Project cannot proceed at this location. </w:t>
      </w:r>
    </w:p>
    <w:p w:rsidR="00806E2F" w:rsidRPr="0037126A" w:rsidRDefault="00806E2F" w:rsidP="0037126A">
      <w:pPr>
        <w:rPr>
          <w:rFonts w:asciiTheme="minorHAnsi" w:hAnsiTheme="minorHAnsi" w:cstheme="minorHAnsi"/>
        </w:rPr>
      </w:pPr>
    </w:p>
    <w:p w:rsidR="00806E2F" w:rsidRPr="0037126A" w:rsidRDefault="00D03C96" w:rsidP="0037126A">
      <w:pPr>
        <w:ind w:left="720" w:firstLine="720"/>
        <w:rPr>
          <w:rFonts w:asciiTheme="minorHAnsi" w:hAnsiTheme="minorHAnsi" w:cstheme="minorHAnsi"/>
        </w:rPr>
      </w:pPr>
      <w:sdt>
        <w:sdtPr>
          <w:id w:val="-1469432016"/>
          <w14:checkbox>
            <w14:checked w14:val="0"/>
            <w14:checkedState w14:val="2612" w14:font="MS Gothic"/>
            <w14:uncheckedState w14:val="2610" w14:font="MS Gothic"/>
          </w14:checkbox>
        </w:sdtPr>
        <w:sdtEndPr/>
        <w:sdtContent>
          <w:r w:rsidR="000A0371">
            <w:rPr>
              <w:rFonts w:ascii="MS Gothic" w:eastAsia="MS Gothic" w:hAnsi="MS Gothic" w:hint="eastAsia"/>
            </w:rPr>
            <w:t>☐</w:t>
          </w:r>
        </w:sdtContent>
      </w:sdt>
      <w:r w:rsidR="000A0371" w:rsidRPr="0037126A">
        <w:rPr>
          <w:rFonts w:asciiTheme="minorHAnsi" w:hAnsiTheme="minorHAnsi" w:cstheme="minorHAnsi"/>
        </w:rPr>
        <w:t xml:space="preserve"> </w:t>
      </w:r>
      <w:r w:rsidR="00806E2F" w:rsidRPr="0037126A">
        <w:rPr>
          <w:rFonts w:asciiTheme="minorHAnsi" w:hAnsiTheme="minorHAnsi" w:cstheme="minorHAnsi"/>
        </w:rPr>
        <w:t xml:space="preserve">Yes, adverse environmental impacts can be eliminated through mitigation.    </w:t>
      </w:r>
    </w:p>
    <w:p w:rsidR="00806E2F" w:rsidRPr="0037126A" w:rsidRDefault="0037126A" w:rsidP="0037126A">
      <w:pPr>
        <w:pStyle w:val="ListParagraph"/>
        <w:ind w:left="1530" w:hanging="90"/>
        <w:rPr>
          <w:rFonts w:asciiTheme="minorHAnsi" w:hAnsiTheme="minorHAnsi" w:cstheme="minorHAnsi"/>
        </w:rPr>
      </w:pPr>
      <w:r w:rsidRPr="0037126A">
        <w:rPr>
          <w:rFonts w:asciiTheme="minorHAnsi" w:hAnsiTheme="minorHAnsi" w:cstheme="minorHAnsi"/>
        </w:rPr>
        <w:t xml:space="preserve"> </w:t>
      </w:r>
      <w:r w:rsidRPr="0037126A">
        <w:rPr>
          <w:rFonts w:asciiTheme="minorHAnsi" w:hAnsiTheme="minorHAnsi" w:cstheme="minorHAnsi"/>
        </w:rPr>
        <w:sym w:font="Wingdings" w:char="F0E0"/>
      </w:r>
      <w:r w:rsidRPr="0037126A">
        <w:rPr>
          <w:rFonts w:asciiTheme="minorHAnsi" w:hAnsiTheme="minorHAnsi" w:cstheme="minorHAnsi"/>
        </w:rPr>
        <w:t xml:space="preserve"> </w:t>
      </w:r>
      <w:r w:rsidRPr="0037126A">
        <w:rPr>
          <w:rFonts w:asciiTheme="minorHAnsi" w:hAnsiTheme="minorHAnsi" w:cstheme="minorHAnsi"/>
          <w:i/>
        </w:rPr>
        <w:t>Prov</w:t>
      </w:r>
      <w:r w:rsidR="00F82D80">
        <w:rPr>
          <w:rFonts w:asciiTheme="minorHAnsi" w:hAnsiTheme="minorHAnsi" w:cstheme="minorHAnsi"/>
          <w:i/>
        </w:rPr>
        <w:t>ide all mitigation requirements</w:t>
      </w:r>
      <w:r w:rsidRPr="0037126A">
        <w:rPr>
          <w:rFonts w:asciiTheme="minorHAnsi" w:hAnsiTheme="minorHAnsi" w:cstheme="minorHAnsi"/>
          <w:vertAlign w:val="superscript"/>
        </w:rPr>
        <w:footnoteReference w:id="2"/>
      </w:r>
      <w:r w:rsidR="00F82D80">
        <w:rPr>
          <w:rFonts w:asciiTheme="minorHAnsi" w:hAnsiTheme="minorHAnsi" w:cstheme="minorHAnsi"/>
          <w:i/>
        </w:rPr>
        <w:t xml:space="preserve"> and documents.</w:t>
      </w:r>
      <w:r w:rsidRPr="0037126A">
        <w:rPr>
          <w:rFonts w:asciiTheme="minorHAnsi" w:hAnsiTheme="minorHAnsi" w:cstheme="minorHAnsi"/>
          <w:i/>
        </w:rPr>
        <w:t xml:space="preserve"> Continue to Question 4.</w:t>
      </w:r>
      <w:r w:rsidRPr="0037126A">
        <w:rPr>
          <w:rFonts w:asciiTheme="minorHAnsi" w:hAnsiTheme="minorHAnsi" w:cstheme="minorHAnsi"/>
        </w:rPr>
        <w:t xml:space="preserve">  </w:t>
      </w:r>
    </w:p>
    <w:p w:rsidR="00806E2F" w:rsidRPr="0037126A" w:rsidRDefault="00806E2F" w:rsidP="0037126A">
      <w:pPr>
        <w:rPr>
          <w:rFonts w:asciiTheme="minorHAnsi" w:hAnsiTheme="minorHAnsi" w:cstheme="minorHAnsi"/>
        </w:rPr>
      </w:pPr>
    </w:p>
    <w:p w:rsidR="00806E2F" w:rsidRPr="0037126A" w:rsidRDefault="00806E2F" w:rsidP="0037126A">
      <w:pPr>
        <w:pStyle w:val="ListParagraph"/>
        <w:numPr>
          <w:ilvl w:val="0"/>
          <w:numId w:val="14"/>
        </w:numPr>
        <w:rPr>
          <w:rFonts w:asciiTheme="minorHAnsi" w:hAnsiTheme="minorHAnsi" w:cstheme="minorHAnsi"/>
          <w:b/>
        </w:rPr>
      </w:pPr>
      <w:bookmarkStart w:id="2" w:name="_Toc353375525"/>
      <w:r w:rsidRPr="0037126A">
        <w:rPr>
          <w:rFonts w:asciiTheme="minorHAnsi" w:hAnsiTheme="minorHAnsi" w:cstheme="minorHAnsi"/>
          <w:b/>
        </w:rPr>
        <w:t xml:space="preserve">Describe how compliance was achieved. </w:t>
      </w:r>
      <w:bookmarkEnd w:id="2"/>
      <w:r w:rsidRPr="0037126A">
        <w:rPr>
          <w:rFonts w:asciiTheme="minorHAnsi" w:hAnsiTheme="minorHAnsi" w:cstheme="minorHAnsi"/>
          <w:b/>
        </w:rPr>
        <w:t>Include any of the following that apply: State Voluntary Clean-up Program, a No Further Action letter, use of engineering controls</w:t>
      </w:r>
      <w:r w:rsidRPr="0037126A">
        <w:rPr>
          <w:rFonts w:asciiTheme="minorHAnsi" w:hAnsiTheme="minorHAnsi" w:cstheme="minorHAnsi"/>
          <w:vertAlign w:val="superscript"/>
        </w:rPr>
        <w:footnoteReference w:id="3"/>
      </w:r>
      <w:r w:rsidRPr="0037126A">
        <w:rPr>
          <w:rFonts w:asciiTheme="minorHAnsi" w:hAnsiTheme="minorHAnsi" w:cstheme="minorHAnsi"/>
          <w:b/>
        </w:rPr>
        <w:t>, or use of institutional controls</w:t>
      </w:r>
      <w:r w:rsidRPr="0037126A">
        <w:rPr>
          <w:rFonts w:asciiTheme="minorHAnsi" w:hAnsiTheme="minorHAnsi" w:cstheme="minorHAnsi"/>
          <w:vertAlign w:val="superscript"/>
        </w:rPr>
        <w:footnoteReference w:id="4"/>
      </w:r>
      <w:r w:rsidRPr="0037126A">
        <w:rPr>
          <w:rFonts w:asciiTheme="minorHAnsi" w:hAnsiTheme="minorHAnsi" w:cstheme="minorHAnsi"/>
          <w:b/>
        </w:rPr>
        <w:t>.</w:t>
      </w:r>
    </w:p>
    <w:p w:rsidR="00806E2F" w:rsidRPr="0037126A" w:rsidRDefault="000A0371" w:rsidP="00806E2F">
      <w:pPr>
        <w:rPr>
          <w:rFonts w:asciiTheme="minorHAnsi" w:hAnsiTheme="minorHAnsi" w:cstheme="minorHAnsi"/>
        </w:rPr>
      </w:pPr>
      <w:r w:rsidRPr="00734082">
        <w:rPr>
          <w:noProof/>
        </w:rPr>
        <mc:AlternateContent>
          <mc:Choice Requires="wps">
            <w:drawing>
              <wp:anchor distT="0" distB="0" distL="114300" distR="114300" simplePos="0" relativeHeight="251661312" behindDoc="0" locked="0" layoutInCell="1" allowOverlap="1" wp14:anchorId="12EA6543" wp14:editId="453B7E53">
                <wp:simplePos x="0" y="0"/>
                <wp:positionH relativeFrom="column">
                  <wp:posOffset>467833</wp:posOffset>
                </wp:positionH>
                <wp:positionV relativeFrom="paragraph">
                  <wp:posOffset>71563</wp:posOffset>
                </wp:positionV>
                <wp:extent cx="5475767" cy="1722474"/>
                <wp:effectExtent l="0" t="0" r="1079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767" cy="1722474"/>
                        </a:xfrm>
                        <a:prstGeom prst="rect">
                          <a:avLst/>
                        </a:prstGeom>
                        <a:solidFill>
                          <a:srgbClr val="FFFFFF"/>
                        </a:solidFill>
                        <a:ln w="9525">
                          <a:solidFill>
                            <a:srgbClr val="000000"/>
                          </a:solidFill>
                          <a:miter lim="800000"/>
                          <a:headEnd/>
                          <a:tailEnd/>
                        </a:ln>
                      </wps:spPr>
                      <wps:txbx>
                        <w:txbxContent>
                          <w:p w:rsidR="000A0371" w:rsidRPr="007379B6" w:rsidRDefault="000A0371" w:rsidP="000A0371">
                            <w:pPr>
                              <w:pStyle w:val="BusinessRules"/>
                            </w:pPr>
                            <w: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EA6543" id="Text Box 1" o:spid="_x0000_s1027" type="#_x0000_t202" style="position:absolute;margin-left:36.85pt;margin-top:5.65pt;width:431.15pt;height:13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J/JgIAAEoEAAAOAAAAZHJzL2Uyb0RvYy54bWysVMGO0zAQvSPxD5bvNG3Vbpeo6WrpUoS0&#10;LEi7fIDjOI2F4zFjt0n5esZOWirghMjBGtvj5zfvjbO+61vDjgq9Blvw2WTKmbISKm33Bf/6sntz&#10;y5kPwlbCgFUFPynP7zavX607l6s5NGAqhYxArM87V/AmBJdnmZeNaoWfgFOWNmvAVgSa4j6rUHSE&#10;3ppsPp3eZB1g5RCk8p5WH4ZNvkn4da1k+FzXXgVmCk7cQhoxjWUcs81a5HsUrtFypCH+gUUrtKVL&#10;L1APIgh2QP0HVKslgoc6TCS0GdS1lirVQNXMpr9V89wIp1ItJI53F5n8/4OVT8cvyHRF3nFmRUsW&#10;vag+sHfQs1lUp3M+p6RnR2mhp+WYGSv17hHkN88sbBth9+oeEbpGiYrYpZPZ1dEBx0eQsvsEFV0j&#10;DgESUF9jGwFJDEbo5NLp4kykImlxuVgtVzcrziTtzVbz+WK1iOwykZ+PO/Thg4KWxaDgSNYneHF8&#10;9GFIPack+mB0tdPGpAnuy61BdhTUJrv0jej+Os1Y1hX87XK+HBS43vPXENP0/Q2i1YH63ei24LeX&#10;JJFH3d7bKnVjENoMMVVnLBUZhYzaDSqGvuxHx0Z/SqhOpCzC0N70HCloAH9w1lFrF9x/PwhUnJmP&#10;ltyJ7+Ac4Dkoz4Gwko4WXAbkbJhsw/BiDg71viHsoQMs3JOHtU7qRo4Dj5EwNWzyZ3xc8UVcz1PW&#10;r1/A5icAAAD//wMAUEsDBBQABgAIAAAAIQDfvfWp3QAAAAkBAAAPAAAAZHJzL2Rvd25yZXYueG1s&#10;TI/NTsMwEITvSLyDtUjcqPMjpSWNU1VUSIgbbR9gG5skrb2OYrcJPD3LCY47M5r9ptrMzoqbGUPv&#10;SUG6SEAYarzuqVVwPLw+rUCEiKTRejIKvkyATX1/V2Gp/UQf5raPreASCiUq6GIcSilD0xmHYeEH&#10;Q+x9+tFh5HNspR5x4nJnZZYkhXTYE3/ocDAvnWku+6tTQNnOpY2dz3J7wO+36V1Pu3NU6vFh3q5B&#10;RDPHvzD84jM61Mx08lfSQVgFy3zJSdbTHAT7z3nB204KslVWgKwr+X9B/QMAAP//AwBQSwECLQAU&#10;AAYACAAAACEAtoM4kv4AAADhAQAAEwAAAAAAAAAAAAAAAAAAAAAAW0NvbnRlbnRfVHlwZXNdLnht&#10;bFBLAQItABQABgAIAAAAIQA4/SH/1gAAAJQBAAALAAAAAAAAAAAAAAAAAC8BAABfcmVscy8ucmVs&#10;c1BLAQItABQABgAIAAAAIQDDryJ/JgIAAEoEAAAOAAAAAAAAAAAAAAAAAC4CAABkcnMvZTJvRG9j&#10;LnhtbFBLAQItABQABgAIAAAAIQDfvfWp3QAAAAkBAAAPAAAAAAAAAAAAAAAAAIAEAABkcnMvZG93&#10;bnJldi54bWxQSwUGAAAAAAQABADzAAAAigUAAAAA&#10;">
                <v:textbox inset="0,0,0,0">
                  <w:txbxContent>
                    <w:p w:rsidR="000A0371" w:rsidRPr="007379B6" w:rsidRDefault="000A0371" w:rsidP="000A0371">
                      <w:pPr>
                        <w:pStyle w:val="BusinessRules"/>
                      </w:pPr>
                      <w:r>
                        <w:t xml:space="preserve">  </w:t>
                      </w:r>
                    </w:p>
                  </w:txbxContent>
                </v:textbox>
              </v:shape>
            </w:pict>
          </mc:Fallback>
        </mc:AlternateContent>
      </w:r>
    </w:p>
    <w:p w:rsidR="0037126A" w:rsidRPr="0037126A" w:rsidRDefault="0037126A" w:rsidP="00806E2F">
      <w:pPr>
        <w:rPr>
          <w:rFonts w:asciiTheme="minorHAnsi" w:hAnsiTheme="minorHAnsi" w:cstheme="minorHAnsi"/>
        </w:rPr>
      </w:pPr>
    </w:p>
    <w:p w:rsidR="0037126A" w:rsidRPr="0037126A" w:rsidRDefault="0037126A" w:rsidP="00806E2F">
      <w:pPr>
        <w:rPr>
          <w:rFonts w:asciiTheme="minorHAnsi" w:hAnsiTheme="minorHAnsi" w:cstheme="minorHAnsi"/>
        </w:rPr>
      </w:pPr>
    </w:p>
    <w:p w:rsidR="0037126A" w:rsidRPr="0037126A" w:rsidRDefault="0037126A" w:rsidP="00806E2F">
      <w:pPr>
        <w:rPr>
          <w:rFonts w:asciiTheme="minorHAnsi" w:hAnsiTheme="minorHAnsi" w:cstheme="minorHAnsi"/>
        </w:rPr>
      </w:pPr>
    </w:p>
    <w:p w:rsidR="0037126A" w:rsidRPr="0037126A" w:rsidRDefault="0037126A" w:rsidP="00806E2F">
      <w:pPr>
        <w:rPr>
          <w:rFonts w:asciiTheme="minorHAnsi" w:hAnsiTheme="minorHAnsi" w:cstheme="minorHAnsi"/>
        </w:rPr>
      </w:pPr>
    </w:p>
    <w:p w:rsidR="0037126A" w:rsidRPr="0037126A" w:rsidRDefault="0037126A" w:rsidP="00806E2F">
      <w:pPr>
        <w:rPr>
          <w:rFonts w:asciiTheme="minorHAnsi" w:hAnsiTheme="minorHAnsi" w:cstheme="minorHAnsi"/>
        </w:rPr>
      </w:pPr>
    </w:p>
    <w:p w:rsidR="0037126A" w:rsidRPr="0037126A" w:rsidRDefault="0037126A" w:rsidP="00806E2F">
      <w:pPr>
        <w:rPr>
          <w:rFonts w:asciiTheme="minorHAnsi" w:hAnsiTheme="minorHAnsi" w:cstheme="minorHAnsi"/>
        </w:rPr>
      </w:pPr>
    </w:p>
    <w:p w:rsidR="00806E2F" w:rsidRPr="0037126A" w:rsidRDefault="00806E2F" w:rsidP="00806E2F">
      <w:pPr>
        <w:rPr>
          <w:rFonts w:asciiTheme="minorHAnsi" w:hAnsiTheme="minorHAnsi" w:cstheme="minorHAnsi"/>
        </w:rPr>
      </w:pPr>
    </w:p>
    <w:p w:rsidR="00806E2F" w:rsidRPr="0037126A" w:rsidRDefault="00806E2F" w:rsidP="00806E2F">
      <w:pPr>
        <w:ind w:left="720"/>
        <w:rPr>
          <w:rFonts w:asciiTheme="minorHAnsi" w:hAnsiTheme="minorHAnsi" w:cstheme="minorHAnsi"/>
        </w:rPr>
      </w:pPr>
    </w:p>
    <w:p w:rsidR="00806E2F" w:rsidRPr="0037126A" w:rsidRDefault="00806E2F" w:rsidP="00806E2F">
      <w:pPr>
        <w:ind w:left="720"/>
        <w:rPr>
          <w:rFonts w:asciiTheme="minorHAnsi" w:hAnsiTheme="minorHAnsi" w:cstheme="minorHAnsi"/>
          <w:b/>
        </w:rPr>
      </w:pPr>
      <w:r w:rsidRPr="0037126A">
        <w:rPr>
          <w:rFonts w:asciiTheme="minorHAnsi" w:hAnsiTheme="minorHAnsi" w:cstheme="minorHAnsi"/>
          <w:b/>
        </w:rPr>
        <w:lastRenderedPageBreak/>
        <w:t>If a remediation plan or clean-up program was necessary, which standard does it follow?</w:t>
      </w:r>
    </w:p>
    <w:p w:rsidR="00806E2F" w:rsidRDefault="00D03C96" w:rsidP="0037126A">
      <w:pPr>
        <w:spacing w:line="360" w:lineRule="auto"/>
        <w:ind w:left="720" w:firstLine="720"/>
        <w:rPr>
          <w:rFonts w:asciiTheme="minorHAnsi" w:hAnsiTheme="minorHAnsi" w:cstheme="minorHAnsi"/>
        </w:rPr>
      </w:pPr>
      <w:sdt>
        <w:sdtPr>
          <w:id w:val="2026278730"/>
          <w14:checkbox>
            <w14:checked w14:val="0"/>
            <w14:checkedState w14:val="2612" w14:font="MS Gothic"/>
            <w14:uncheckedState w14:val="2610" w14:font="MS Gothic"/>
          </w14:checkbox>
        </w:sdtPr>
        <w:sdtEndPr/>
        <w:sdtContent>
          <w:r w:rsidR="000A0371">
            <w:rPr>
              <w:rFonts w:ascii="MS Gothic" w:eastAsia="MS Gothic" w:hAnsi="MS Gothic" w:hint="eastAsia"/>
            </w:rPr>
            <w:t>☐</w:t>
          </w:r>
        </w:sdtContent>
      </w:sdt>
      <w:r w:rsidR="000A0371" w:rsidRPr="0037126A">
        <w:rPr>
          <w:rFonts w:asciiTheme="minorHAnsi" w:hAnsiTheme="minorHAnsi" w:cstheme="minorHAnsi"/>
        </w:rPr>
        <w:t xml:space="preserve"> </w:t>
      </w:r>
      <w:r w:rsidR="00806E2F" w:rsidRPr="0037126A">
        <w:rPr>
          <w:rFonts w:asciiTheme="minorHAnsi" w:hAnsiTheme="minorHAnsi" w:cstheme="minorHAnsi"/>
        </w:rPr>
        <w:t>Complete removal</w:t>
      </w:r>
    </w:p>
    <w:p w:rsidR="000A0371" w:rsidRPr="0037126A" w:rsidRDefault="000A0371" w:rsidP="000A0371">
      <w:pPr>
        <w:spacing w:line="276" w:lineRule="auto"/>
        <w:ind w:left="1620"/>
        <w:rPr>
          <w:rFonts w:asciiTheme="minorHAnsi" w:hAnsiTheme="minorHAnsi" w:cstheme="minorHAnsi"/>
        </w:rPr>
      </w:pPr>
      <w:r w:rsidRPr="0037126A">
        <w:rPr>
          <w:rFonts w:asciiTheme="minorHAnsi" w:hAnsiTheme="minorHAnsi" w:cstheme="minorHAnsi"/>
        </w:rPr>
        <w:sym w:font="Wingdings" w:char="F0E0"/>
      </w:r>
      <w:r w:rsidRPr="0037126A">
        <w:rPr>
          <w:rFonts w:asciiTheme="minorHAnsi" w:hAnsiTheme="minorHAnsi" w:cstheme="minorHAnsi"/>
        </w:rPr>
        <w:t xml:space="preserve"> </w:t>
      </w:r>
      <w:r w:rsidRPr="0037126A">
        <w:rPr>
          <w:rFonts w:asciiTheme="minorHAnsi" w:hAnsiTheme="minorHAnsi" w:cstheme="minorHAnsi"/>
          <w:i/>
        </w:rPr>
        <w:t>Continue to the Worksheet Summary.</w:t>
      </w:r>
    </w:p>
    <w:p w:rsidR="00806E2F" w:rsidRDefault="00D03C96" w:rsidP="0037126A">
      <w:pPr>
        <w:pStyle w:val="ListParagraph"/>
        <w:spacing w:line="360" w:lineRule="auto"/>
        <w:ind w:left="1440"/>
        <w:rPr>
          <w:rFonts w:asciiTheme="minorHAnsi" w:hAnsiTheme="minorHAnsi" w:cstheme="minorHAnsi"/>
        </w:rPr>
      </w:pPr>
      <w:sdt>
        <w:sdtPr>
          <w:id w:val="1806278137"/>
          <w14:checkbox>
            <w14:checked w14:val="0"/>
            <w14:checkedState w14:val="2612" w14:font="MS Gothic"/>
            <w14:uncheckedState w14:val="2610" w14:font="MS Gothic"/>
          </w14:checkbox>
        </w:sdtPr>
        <w:sdtEndPr/>
        <w:sdtContent>
          <w:r w:rsidR="000A0371">
            <w:rPr>
              <w:rFonts w:ascii="MS Gothic" w:eastAsia="MS Gothic" w:hAnsi="MS Gothic" w:hint="eastAsia"/>
            </w:rPr>
            <w:t>☐</w:t>
          </w:r>
        </w:sdtContent>
      </w:sdt>
      <w:r w:rsidR="000A0371" w:rsidRPr="0037126A">
        <w:rPr>
          <w:rFonts w:asciiTheme="minorHAnsi" w:hAnsiTheme="minorHAnsi" w:cstheme="minorHAnsi"/>
        </w:rPr>
        <w:t xml:space="preserve"> </w:t>
      </w:r>
      <w:r w:rsidR="00806E2F" w:rsidRPr="0037126A">
        <w:rPr>
          <w:rFonts w:asciiTheme="minorHAnsi" w:hAnsiTheme="minorHAnsi" w:cstheme="minorHAnsi"/>
        </w:rPr>
        <w:t>Risk-based corrective action (RBCA)</w:t>
      </w:r>
    </w:p>
    <w:p w:rsidR="001C2441" w:rsidRPr="0037126A" w:rsidRDefault="001C2441" w:rsidP="001C2441">
      <w:pPr>
        <w:spacing w:line="276" w:lineRule="auto"/>
        <w:ind w:left="1620"/>
        <w:rPr>
          <w:rFonts w:asciiTheme="minorHAnsi" w:hAnsiTheme="minorHAnsi" w:cstheme="minorHAnsi"/>
        </w:rPr>
      </w:pPr>
      <w:r w:rsidRPr="0037126A">
        <w:rPr>
          <w:rFonts w:asciiTheme="minorHAnsi" w:hAnsiTheme="minorHAnsi" w:cstheme="minorHAnsi"/>
        </w:rPr>
        <w:sym w:font="Wingdings" w:char="F0E0"/>
      </w:r>
      <w:r w:rsidRPr="0037126A">
        <w:rPr>
          <w:rFonts w:asciiTheme="minorHAnsi" w:hAnsiTheme="minorHAnsi" w:cstheme="minorHAnsi"/>
        </w:rPr>
        <w:t xml:space="preserve"> </w:t>
      </w:r>
      <w:r w:rsidRPr="0037126A">
        <w:rPr>
          <w:rFonts w:asciiTheme="minorHAnsi" w:hAnsiTheme="minorHAnsi" w:cstheme="minorHAnsi"/>
          <w:i/>
        </w:rPr>
        <w:t>Continue to the Worksheet Summary.</w:t>
      </w:r>
    </w:p>
    <w:p w:rsidR="001C2441" w:rsidRPr="0037126A" w:rsidRDefault="001C2441" w:rsidP="0037126A">
      <w:pPr>
        <w:pStyle w:val="ListParagraph"/>
        <w:spacing w:line="360" w:lineRule="auto"/>
        <w:ind w:left="1440"/>
        <w:rPr>
          <w:rFonts w:asciiTheme="minorHAnsi" w:hAnsiTheme="minorHAnsi" w:cstheme="minorHAnsi"/>
        </w:rPr>
      </w:pPr>
    </w:p>
    <w:p w:rsidR="00806E2F" w:rsidRPr="0037126A" w:rsidRDefault="00806E2F" w:rsidP="00806E2F">
      <w:pPr>
        <w:pStyle w:val="ListParagraph"/>
        <w:spacing w:line="360" w:lineRule="auto"/>
        <w:ind w:left="1440"/>
        <w:rPr>
          <w:rFonts w:asciiTheme="minorHAnsi" w:hAnsiTheme="minorHAnsi" w:cstheme="minorHAnsi"/>
        </w:rPr>
      </w:pPr>
    </w:p>
    <w:p w:rsidR="00F90692" w:rsidRPr="0037126A" w:rsidRDefault="00F90692" w:rsidP="00F90692">
      <w:pPr>
        <w:spacing w:line="276" w:lineRule="auto"/>
        <w:jc w:val="both"/>
        <w:rPr>
          <w:rFonts w:asciiTheme="minorHAnsi" w:hAnsiTheme="minorHAnsi" w:cstheme="minorHAnsi"/>
          <w:b/>
          <w:bCs/>
          <w:u w:val="single"/>
        </w:rPr>
      </w:pPr>
      <w:r w:rsidRPr="0037126A">
        <w:rPr>
          <w:rFonts w:asciiTheme="minorHAnsi" w:hAnsiTheme="minorHAnsi" w:cstheme="minorHAnsi"/>
          <w:b/>
          <w:bCs/>
          <w:u w:val="single"/>
        </w:rPr>
        <w:t xml:space="preserve">Worksheet Summary </w:t>
      </w:r>
    </w:p>
    <w:p w:rsidR="00F90692" w:rsidRPr="0037126A" w:rsidRDefault="00F90692" w:rsidP="00F90692">
      <w:pPr>
        <w:spacing w:line="276" w:lineRule="auto"/>
        <w:jc w:val="both"/>
        <w:rPr>
          <w:rFonts w:asciiTheme="minorHAnsi" w:hAnsiTheme="minorHAnsi" w:cstheme="minorHAnsi"/>
          <w:b/>
          <w:bCs/>
        </w:rPr>
      </w:pPr>
      <w:r w:rsidRPr="0037126A">
        <w:rPr>
          <w:rFonts w:asciiTheme="minorHAnsi" w:hAnsiTheme="minorHAnsi" w:cstheme="minorHAnsi"/>
          <w:b/>
          <w:bCs/>
        </w:rPr>
        <w:t>Compliance Determination</w:t>
      </w:r>
    </w:p>
    <w:p w:rsidR="00F90692" w:rsidRPr="0037126A" w:rsidRDefault="00F90692" w:rsidP="00F90692">
      <w:pPr>
        <w:pStyle w:val="PlainText"/>
        <w:rPr>
          <w:rFonts w:asciiTheme="minorHAnsi" w:hAnsiTheme="minorHAnsi" w:cstheme="minorHAnsi"/>
          <w:bCs/>
          <w:sz w:val="24"/>
          <w:szCs w:val="24"/>
        </w:rPr>
      </w:pPr>
      <w:r w:rsidRPr="0037126A">
        <w:rPr>
          <w:rFonts w:asciiTheme="minorHAnsi" w:hAnsiTheme="minorHAnsi" w:cstheme="minorHAnsi"/>
          <w:bCs/>
          <w:sz w:val="24"/>
          <w:szCs w:val="24"/>
        </w:rPr>
        <w:t>Provide a clear description of your determination and a synopsis of the information that it was based on, such as:</w:t>
      </w:r>
    </w:p>
    <w:p w:rsidR="00F90692" w:rsidRPr="0037126A" w:rsidRDefault="00F90692" w:rsidP="00F90692">
      <w:pPr>
        <w:pStyle w:val="PlainText"/>
        <w:numPr>
          <w:ilvl w:val="0"/>
          <w:numId w:val="11"/>
        </w:numPr>
        <w:rPr>
          <w:rFonts w:asciiTheme="minorHAnsi" w:hAnsiTheme="minorHAnsi" w:cstheme="minorHAnsi"/>
          <w:bCs/>
          <w:sz w:val="24"/>
          <w:szCs w:val="24"/>
        </w:rPr>
      </w:pPr>
      <w:r w:rsidRPr="0037126A">
        <w:rPr>
          <w:rFonts w:asciiTheme="minorHAnsi" w:hAnsiTheme="minorHAnsi" w:cstheme="minorHAnsi"/>
          <w:bCs/>
          <w:sz w:val="24"/>
          <w:szCs w:val="24"/>
        </w:rPr>
        <w:t>Map panel numbers and dates</w:t>
      </w:r>
    </w:p>
    <w:p w:rsidR="00F90692" w:rsidRPr="0037126A" w:rsidRDefault="00F90692" w:rsidP="00F90692">
      <w:pPr>
        <w:pStyle w:val="PlainText"/>
        <w:numPr>
          <w:ilvl w:val="0"/>
          <w:numId w:val="11"/>
        </w:numPr>
        <w:rPr>
          <w:rFonts w:asciiTheme="minorHAnsi" w:hAnsiTheme="minorHAnsi" w:cstheme="minorHAnsi"/>
          <w:bCs/>
          <w:sz w:val="24"/>
          <w:szCs w:val="24"/>
        </w:rPr>
      </w:pPr>
      <w:r w:rsidRPr="0037126A">
        <w:rPr>
          <w:rFonts w:asciiTheme="minorHAnsi" w:hAnsiTheme="minorHAnsi" w:cstheme="minorHAnsi"/>
          <w:bCs/>
          <w:sz w:val="24"/>
          <w:szCs w:val="24"/>
        </w:rPr>
        <w:t>Names of all consulted parties and relevant consultation dates</w:t>
      </w:r>
    </w:p>
    <w:p w:rsidR="00F90692" w:rsidRPr="0037126A" w:rsidRDefault="00F90692" w:rsidP="00F90692">
      <w:pPr>
        <w:pStyle w:val="PlainText"/>
        <w:numPr>
          <w:ilvl w:val="0"/>
          <w:numId w:val="11"/>
        </w:numPr>
        <w:rPr>
          <w:rFonts w:asciiTheme="minorHAnsi" w:hAnsiTheme="minorHAnsi" w:cstheme="minorHAnsi"/>
          <w:bCs/>
          <w:sz w:val="24"/>
          <w:szCs w:val="24"/>
        </w:rPr>
      </w:pPr>
      <w:r w:rsidRPr="0037126A">
        <w:rPr>
          <w:rFonts w:asciiTheme="minorHAnsi" w:hAnsiTheme="minorHAnsi" w:cstheme="minorHAnsi"/>
          <w:bCs/>
          <w:sz w:val="24"/>
          <w:szCs w:val="24"/>
        </w:rPr>
        <w:t>Names of plans or reports and relevant page numbers</w:t>
      </w:r>
    </w:p>
    <w:p w:rsidR="00F90692" w:rsidRPr="0037126A" w:rsidRDefault="00F90692" w:rsidP="00F90692">
      <w:pPr>
        <w:pStyle w:val="PlainText"/>
        <w:numPr>
          <w:ilvl w:val="0"/>
          <w:numId w:val="11"/>
        </w:numPr>
        <w:rPr>
          <w:rFonts w:asciiTheme="minorHAnsi" w:hAnsiTheme="minorHAnsi" w:cstheme="minorHAnsi"/>
          <w:bCs/>
          <w:sz w:val="24"/>
          <w:szCs w:val="24"/>
        </w:rPr>
      </w:pPr>
      <w:r w:rsidRPr="0037126A">
        <w:rPr>
          <w:rFonts w:asciiTheme="minorHAnsi" w:hAnsiTheme="minorHAnsi" w:cstheme="minorHAnsi"/>
          <w:bCs/>
          <w:sz w:val="24"/>
          <w:szCs w:val="24"/>
        </w:rPr>
        <w:t>Any additional requirements specific to your region</w:t>
      </w:r>
    </w:p>
    <w:p w:rsidR="00F90692" w:rsidRPr="0037126A" w:rsidRDefault="000A0371" w:rsidP="00F90692">
      <w:pPr>
        <w:spacing w:line="276" w:lineRule="auto"/>
        <w:jc w:val="both"/>
        <w:rPr>
          <w:rFonts w:asciiTheme="minorHAnsi" w:hAnsiTheme="minorHAnsi" w:cstheme="minorHAnsi"/>
          <w:bCs/>
        </w:rPr>
      </w:pPr>
      <w:r w:rsidRPr="00734082">
        <w:rPr>
          <w:noProof/>
        </w:rPr>
        <mc:AlternateContent>
          <mc:Choice Requires="wps">
            <w:drawing>
              <wp:anchor distT="0" distB="0" distL="114300" distR="114300" simplePos="0" relativeHeight="251659264" behindDoc="0" locked="0" layoutInCell="1" allowOverlap="1" wp14:anchorId="3961C03A" wp14:editId="76184B0E">
                <wp:simplePos x="0" y="0"/>
                <wp:positionH relativeFrom="column">
                  <wp:posOffset>-85060</wp:posOffset>
                </wp:positionH>
                <wp:positionV relativeFrom="paragraph">
                  <wp:posOffset>87646</wp:posOffset>
                </wp:positionV>
                <wp:extent cx="5816009" cy="2169042"/>
                <wp:effectExtent l="0" t="0" r="13335" b="22225"/>
                <wp:wrapNone/>
                <wp:docPr id="1296" name="Text Box 1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009" cy="2169042"/>
                        </a:xfrm>
                        <a:prstGeom prst="rect">
                          <a:avLst/>
                        </a:prstGeom>
                        <a:solidFill>
                          <a:srgbClr val="FFFFFF"/>
                        </a:solidFill>
                        <a:ln w="9525">
                          <a:solidFill>
                            <a:srgbClr val="000000"/>
                          </a:solidFill>
                          <a:miter lim="800000"/>
                          <a:headEnd/>
                          <a:tailEnd/>
                        </a:ln>
                      </wps:spPr>
                      <wps:txbx>
                        <w:txbxContent>
                          <w:p w:rsidR="000A0371" w:rsidRPr="007379B6" w:rsidRDefault="000A0371" w:rsidP="000A0371">
                            <w:pPr>
                              <w:pStyle w:val="BusinessRules"/>
                            </w:pPr>
                            <w: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61C03A" id="Text Box 1296" o:spid="_x0000_s1028" type="#_x0000_t202" style="position:absolute;left:0;text-align:left;margin-left:-6.7pt;margin-top:6.9pt;width:457.95pt;height:17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1+4JwIAAFAEAAAOAAAAZHJzL2Uyb0RvYy54bWysVNtu2zAMfR+wfxD0vtgJliAx4hRdugwD&#10;ugvQ7gMUWbaFyaJGKbGzrx8lJ2l3exnmB4GSqMPDQ9Lrm6Ez7KjQa7Aln05yzpSVUGnblPzL4+7V&#10;kjMfhK2EAatKflKe32xevlj3rlAzaMFUChmBWF/0ruRtCK7IMi9b1Qk/AacsXdaAnQi0xSarUPSE&#10;3plslueLrAesHIJU3tPp3XjJNwm/rpUMn+raq8BMyYlbSCumdR/XbLMWRYPCtVqeaYh/YNEJbSno&#10;FepOBMEOqH+D6rRE8FCHiYQug7rWUqUcKJtp/ks2D61wKuVC4nh3lcn/P1j58fgZma6odrPVgjMr&#10;OqrSoxoCewMDS4ekUe98Qa4PjpzDQDfkn/L17h7kV88sbFthG3WLCH2rREUcp1Hd7NnTEcdHkH3/&#10;ASqKJA4BEtBQYxcFJEkYoVOtTtf6RDaSDufL6SLPV5xJuptNF6v89SzFEMXluUMf3inoWDRKjtQA&#10;CV4c732IdERxcYnRPBhd7bQxaYPNfmuQHQU1yy59Z/Sf3IxlfclX89l8VOCvEHn6/gTR6UBdb3RX&#10;8uXVSRRRt7e2Sj0ZhDajTZSNPQsZtRtVDMN+SHVLCkSR91CdSFmEsclpKMloAb9z1lODl9x/OwhU&#10;nJn3lqoTp+Fi4MXYXwxhJT0tuQzI2bjZhnFuDg510xL22AEWbqmGtU7qPvE4E6a2TaKfRyzOxfN9&#10;8nr6EWx+AAAA//8DAFBLAwQUAAYACAAAACEAkRXrMd4AAAAKAQAADwAAAGRycy9kb3ducmV2Lnht&#10;bEyPy07DMBBF90j8gzVI7Frn0SAa4lQVFRJiR8sHTGM3SbHHUew2ga9nWMFydI/unFttZmfF1Yyh&#10;96QgXSYgDDVe99Qq+Di8LB5BhIik0XoyCr5MgE19e1Nhqf1E7+a6j63gEgolKuhiHEopQ9MZh2Hp&#10;B0OcnfzoMPI5tlKPOHG5szJLkgfpsCf+0OFgnjvTfO4vTgFlO5c2dj7L7QG/X6c3Pe3OUan7u3n7&#10;BCKaOf7B8KvP6lCz09FfSAdhFSzSfMUoBzlPYGCdZAWIo4K8KFYg60r+n1D/AAAA//8DAFBLAQIt&#10;ABQABgAIAAAAIQC2gziS/gAAAOEBAAATAAAAAAAAAAAAAAAAAAAAAABbQ29udGVudF9UeXBlc10u&#10;eG1sUEsBAi0AFAAGAAgAAAAhADj9If/WAAAAlAEAAAsAAAAAAAAAAAAAAAAALwEAAF9yZWxzLy5y&#10;ZWxzUEsBAi0AFAAGAAgAAAAhACOnX7gnAgAAUAQAAA4AAAAAAAAAAAAAAAAALgIAAGRycy9lMm9E&#10;b2MueG1sUEsBAi0AFAAGAAgAAAAhAJEV6zHeAAAACgEAAA8AAAAAAAAAAAAAAAAAgQQAAGRycy9k&#10;b3ducmV2LnhtbFBLBQYAAAAABAAEAPMAAACMBQAAAAA=&#10;">
                <v:textbox inset="0,0,0,0">
                  <w:txbxContent>
                    <w:p w:rsidR="000A0371" w:rsidRPr="007379B6" w:rsidRDefault="000A0371" w:rsidP="000A0371">
                      <w:pPr>
                        <w:pStyle w:val="BusinessRules"/>
                      </w:pPr>
                      <w:r>
                        <w:t xml:space="preserve">  </w:t>
                      </w:r>
                    </w:p>
                  </w:txbxContent>
                </v:textbox>
              </v:shape>
            </w:pict>
          </mc:Fallback>
        </mc:AlternateContent>
      </w:r>
    </w:p>
    <w:p w:rsidR="00F90692" w:rsidRPr="0037126A" w:rsidRDefault="00F90692" w:rsidP="00F90692">
      <w:pPr>
        <w:spacing w:line="276" w:lineRule="auto"/>
        <w:jc w:val="both"/>
        <w:rPr>
          <w:rFonts w:asciiTheme="minorHAnsi" w:hAnsiTheme="minorHAnsi" w:cstheme="minorHAnsi"/>
          <w:bCs/>
        </w:rPr>
      </w:pPr>
    </w:p>
    <w:p w:rsidR="00F90692" w:rsidRPr="0037126A" w:rsidRDefault="00F90692" w:rsidP="00F90692">
      <w:pPr>
        <w:spacing w:line="276" w:lineRule="auto"/>
        <w:jc w:val="both"/>
        <w:rPr>
          <w:rFonts w:asciiTheme="minorHAnsi" w:hAnsiTheme="minorHAnsi" w:cstheme="minorHAnsi"/>
          <w:bCs/>
        </w:rPr>
      </w:pPr>
      <w:r w:rsidRPr="0037126A">
        <w:rPr>
          <w:rFonts w:asciiTheme="minorHAnsi" w:hAnsiTheme="minorHAnsi" w:cstheme="minorHAnsi"/>
          <w:bCs/>
        </w:rPr>
        <w:t xml:space="preserve"> </w:t>
      </w:r>
    </w:p>
    <w:p w:rsidR="00F90692" w:rsidRPr="0037126A" w:rsidRDefault="00F90692" w:rsidP="00F90692">
      <w:pPr>
        <w:spacing w:line="276" w:lineRule="auto"/>
        <w:jc w:val="both"/>
        <w:rPr>
          <w:rFonts w:asciiTheme="minorHAnsi" w:hAnsiTheme="minorHAnsi" w:cstheme="minorHAnsi"/>
          <w:b/>
          <w:bCs/>
        </w:rPr>
      </w:pPr>
    </w:p>
    <w:p w:rsidR="00F90692" w:rsidRPr="0037126A" w:rsidRDefault="00F90692" w:rsidP="00F90692">
      <w:pPr>
        <w:spacing w:line="276" w:lineRule="auto"/>
        <w:jc w:val="both"/>
        <w:rPr>
          <w:rFonts w:asciiTheme="minorHAnsi" w:hAnsiTheme="minorHAnsi" w:cstheme="minorHAnsi"/>
          <w:b/>
          <w:bCs/>
        </w:rPr>
      </w:pPr>
    </w:p>
    <w:p w:rsidR="00F90692" w:rsidRPr="0037126A" w:rsidRDefault="00F90692" w:rsidP="00F90692">
      <w:pPr>
        <w:spacing w:line="276" w:lineRule="auto"/>
        <w:jc w:val="both"/>
        <w:rPr>
          <w:rFonts w:asciiTheme="minorHAnsi" w:hAnsiTheme="minorHAnsi" w:cstheme="minorHAnsi"/>
          <w:b/>
          <w:bCs/>
        </w:rPr>
      </w:pPr>
    </w:p>
    <w:p w:rsidR="00F90692" w:rsidRPr="0037126A" w:rsidRDefault="00F90692" w:rsidP="00F90692">
      <w:pPr>
        <w:spacing w:line="276" w:lineRule="auto"/>
        <w:jc w:val="both"/>
        <w:rPr>
          <w:rFonts w:asciiTheme="minorHAnsi" w:hAnsiTheme="minorHAnsi" w:cstheme="minorHAnsi"/>
          <w:b/>
          <w:bCs/>
        </w:rPr>
      </w:pPr>
    </w:p>
    <w:p w:rsidR="00F90692" w:rsidRPr="0037126A" w:rsidRDefault="00F90692" w:rsidP="00F90692">
      <w:pPr>
        <w:spacing w:line="276" w:lineRule="auto"/>
        <w:jc w:val="both"/>
        <w:rPr>
          <w:rFonts w:asciiTheme="minorHAnsi" w:hAnsiTheme="minorHAnsi" w:cstheme="minorHAnsi"/>
          <w:b/>
          <w:bCs/>
        </w:rPr>
      </w:pPr>
    </w:p>
    <w:p w:rsidR="00F90692" w:rsidRPr="0037126A" w:rsidRDefault="00F90692" w:rsidP="00F90692">
      <w:pPr>
        <w:spacing w:line="276" w:lineRule="auto"/>
        <w:jc w:val="both"/>
        <w:rPr>
          <w:rFonts w:asciiTheme="minorHAnsi" w:hAnsiTheme="minorHAnsi" w:cstheme="minorHAnsi"/>
          <w:b/>
          <w:bCs/>
        </w:rPr>
      </w:pPr>
    </w:p>
    <w:p w:rsidR="00F90692" w:rsidRPr="0037126A" w:rsidRDefault="00F90692" w:rsidP="00F90692">
      <w:pPr>
        <w:spacing w:line="276" w:lineRule="auto"/>
        <w:jc w:val="both"/>
        <w:rPr>
          <w:rFonts w:asciiTheme="minorHAnsi" w:hAnsiTheme="minorHAnsi" w:cstheme="minorHAnsi"/>
          <w:b/>
          <w:bCs/>
        </w:rPr>
      </w:pPr>
    </w:p>
    <w:p w:rsidR="00F90692" w:rsidRPr="0037126A" w:rsidRDefault="00F90692" w:rsidP="00F90692">
      <w:pPr>
        <w:spacing w:line="276" w:lineRule="auto"/>
        <w:jc w:val="both"/>
        <w:rPr>
          <w:rFonts w:asciiTheme="minorHAnsi" w:hAnsiTheme="minorHAnsi" w:cstheme="minorHAnsi"/>
          <w:b/>
          <w:bCs/>
        </w:rPr>
      </w:pPr>
    </w:p>
    <w:p w:rsidR="00F90692" w:rsidRPr="0037126A" w:rsidRDefault="00F90692" w:rsidP="00F90692">
      <w:pPr>
        <w:spacing w:line="276" w:lineRule="auto"/>
        <w:jc w:val="both"/>
        <w:rPr>
          <w:rFonts w:asciiTheme="minorHAnsi" w:hAnsiTheme="minorHAnsi" w:cstheme="minorHAnsi"/>
          <w:b/>
          <w:bCs/>
        </w:rPr>
      </w:pPr>
      <w:r w:rsidRPr="0037126A">
        <w:rPr>
          <w:rFonts w:asciiTheme="minorHAnsi" w:hAnsiTheme="minorHAnsi" w:cstheme="minorHAnsi"/>
          <w:b/>
          <w:bCs/>
        </w:rPr>
        <w:t xml:space="preserve">Are formal compliance steps or mitigation required? </w:t>
      </w:r>
    </w:p>
    <w:p w:rsidR="00F90692" w:rsidRPr="0037126A" w:rsidRDefault="00D03C96" w:rsidP="00F90692">
      <w:pPr>
        <w:pStyle w:val="ListParagraph"/>
        <w:spacing w:line="276" w:lineRule="auto"/>
        <w:ind w:left="1080"/>
        <w:jc w:val="both"/>
        <w:rPr>
          <w:rFonts w:asciiTheme="minorHAnsi" w:hAnsiTheme="minorHAnsi" w:cstheme="minorHAnsi"/>
        </w:rPr>
      </w:pPr>
      <w:sdt>
        <w:sdtPr>
          <w:id w:val="-1425639118"/>
          <w14:checkbox>
            <w14:checked w14:val="0"/>
            <w14:checkedState w14:val="2612" w14:font="MS Gothic"/>
            <w14:uncheckedState w14:val="2610" w14:font="MS Gothic"/>
          </w14:checkbox>
        </w:sdtPr>
        <w:sdtEndPr/>
        <w:sdtContent>
          <w:r w:rsidR="000A0371">
            <w:rPr>
              <w:rFonts w:ascii="MS Gothic" w:eastAsia="MS Gothic" w:hAnsi="MS Gothic" w:hint="eastAsia"/>
            </w:rPr>
            <w:t>☐</w:t>
          </w:r>
        </w:sdtContent>
      </w:sdt>
      <w:r w:rsidR="000A0371" w:rsidRPr="0037126A">
        <w:rPr>
          <w:rFonts w:asciiTheme="minorHAnsi" w:hAnsiTheme="minorHAnsi" w:cstheme="minorHAnsi"/>
        </w:rPr>
        <w:t xml:space="preserve"> </w:t>
      </w:r>
      <w:r w:rsidR="00F90692" w:rsidRPr="0037126A">
        <w:rPr>
          <w:rFonts w:asciiTheme="minorHAnsi" w:hAnsiTheme="minorHAnsi" w:cstheme="minorHAnsi"/>
        </w:rPr>
        <w:t>Yes</w:t>
      </w:r>
    </w:p>
    <w:p w:rsidR="00F90692" w:rsidRPr="0037126A" w:rsidRDefault="00D03C96" w:rsidP="00F90692">
      <w:pPr>
        <w:pStyle w:val="ListParagraph"/>
        <w:spacing w:line="276" w:lineRule="auto"/>
        <w:ind w:left="1080"/>
        <w:jc w:val="both"/>
        <w:rPr>
          <w:rFonts w:asciiTheme="minorHAnsi" w:hAnsiTheme="minorHAnsi" w:cstheme="minorHAnsi"/>
        </w:rPr>
      </w:pPr>
      <w:sdt>
        <w:sdtPr>
          <w:id w:val="-993717097"/>
          <w14:checkbox>
            <w14:checked w14:val="0"/>
            <w14:checkedState w14:val="2612" w14:font="MS Gothic"/>
            <w14:uncheckedState w14:val="2610" w14:font="MS Gothic"/>
          </w14:checkbox>
        </w:sdtPr>
        <w:sdtEndPr/>
        <w:sdtContent>
          <w:r w:rsidR="000A0371">
            <w:rPr>
              <w:rFonts w:ascii="MS Gothic" w:eastAsia="MS Gothic" w:hAnsi="MS Gothic" w:hint="eastAsia"/>
            </w:rPr>
            <w:t>☐</w:t>
          </w:r>
        </w:sdtContent>
      </w:sdt>
      <w:r w:rsidR="000A0371" w:rsidRPr="0037126A">
        <w:rPr>
          <w:rFonts w:asciiTheme="minorHAnsi" w:hAnsiTheme="minorHAnsi" w:cstheme="minorHAnsi"/>
        </w:rPr>
        <w:t xml:space="preserve"> </w:t>
      </w:r>
      <w:r w:rsidR="00F90692" w:rsidRPr="0037126A">
        <w:rPr>
          <w:rFonts w:asciiTheme="minorHAnsi" w:hAnsiTheme="minorHAnsi" w:cstheme="minorHAnsi"/>
        </w:rPr>
        <w:t xml:space="preserve">No </w:t>
      </w:r>
    </w:p>
    <w:p w:rsidR="00A02A8B" w:rsidRPr="003E1FD0" w:rsidRDefault="00A02A8B">
      <w:pPr>
        <w:rPr>
          <w:rFonts w:asciiTheme="minorHAnsi" w:hAnsiTheme="minorHAnsi" w:cstheme="minorHAnsi"/>
        </w:rPr>
      </w:pPr>
    </w:p>
    <w:sectPr w:rsidR="00A02A8B" w:rsidRPr="003E1F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EE8" w:rsidRDefault="00BF6EE8" w:rsidP="00F90692">
      <w:r>
        <w:separator/>
      </w:r>
    </w:p>
  </w:endnote>
  <w:endnote w:type="continuationSeparator" w:id="0">
    <w:p w:rsidR="00BF6EE8" w:rsidRDefault="00BF6EE8" w:rsidP="00F9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EE8" w:rsidRDefault="00BF6EE8" w:rsidP="00F90692">
      <w:r>
        <w:separator/>
      </w:r>
    </w:p>
  </w:footnote>
  <w:footnote w:type="continuationSeparator" w:id="0">
    <w:p w:rsidR="00BF6EE8" w:rsidRDefault="00BF6EE8" w:rsidP="00F90692">
      <w:r>
        <w:continuationSeparator/>
      </w:r>
    </w:p>
  </w:footnote>
  <w:footnote w:id="1">
    <w:p w:rsidR="00806E2F" w:rsidRPr="0037126A" w:rsidRDefault="00806E2F" w:rsidP="00806E2F">
      <w:pPr>
        <w:rPr>
          <w:rFonts w:asciiTheme="minorHAnsi" w:hAnsiTheme="minorHAnsi" w:cstheme="minorHAnsi"/>
          <w:sz w:val="20"/>
          <w:szCs w:val="20"/>
        </w:rPr>
      </w:pPr>
      <w:r w:rsidRPr="00D37D22">
        <w:rPr>
          <w:rStyle w:val="FootnoteReference"/>
          <w:rFonts w:eastAsiaTheme="majorEastAsia"/>
          <w:sz w:val="20"/>
          <w:szCs w:val="20"/>
        </w:rPr>
        <w:footnoteRef/>
      </w:r>
      <w:r w:rsidRPr="00D37D22">
        <w:rPr>
          <w:sz w:val="20"/>
          <w:szCs w:val="20"/>
        </w:rPr>
        <w:t xml:space="preserve"> </w:t>
      </w:r>
      <w:r w:rsidRPr="0037126A">
        <w:rPr>
          <w:rFonts w:asciiTheme="minorHAnsi" w:hAnsiTheme="minorHAnsi" w:cstheme="minorHAnsi"/>
          <w:sz w:val="20"/>
          <w:szCs w:val="20"/>
        </w:rPr>
        <w:t>HUD regulations at 24 CFR § 58.5(i)(2)(ii) require that the environmental review for multifamily housing with five or more dwelling units or non-residential property include the evaluation of previous uses of the site or other evidence of contamination on or near the site.</w:t>
      </w:r>
      <w:r w:rsidR="0097467A" w:rsidRPr="0037126A">
        <w:rPr>
          <w:rFonts w:asciiTheme="minorHAnsi" w:hAnsiTheme="minorHAnsi" w:cstheme="minorHAnsi"/>
          <w:sz w:val="20"/>
          <w:szCs w:val="20"/>
        </w:rPr>
        <w:t xml:space="preserve"> </w:t>
      </w:r>
      <w:r w:rsidRPr="0037126A">
        <w:rPr>
          <w:rFonts w:asciiTheme="minorHAnsi" w:hAnsiTheme="minorHAnsi" w:cstheme="minorHAnsi"/>
          <w:sz w:val="20"/>
          <w:szCs w:val="20"/>
        </w:rPr>
        <w:t>For acquisition and new construction of multifamily and nonresidential properties HUD strongly advises the review include an ASTM Phase I Environmental Site Assessment (ESA) to meet real estate transaction standards of due diligence and to help ensure compliance with HUD’s toxic policy at 24 CFR §58.5(i) and 24 CFR §50.3(i).  Also note that some HUD programs require an ASTM Phase I ESA.</w:t>
      </w:r>
    </w:p>
  </w:footnote>
  <w:footnote w:id="2">
    <w:p w:rsidR="0037126A" w:rsidRPr="0037126A" w:rsidRDefault="0037126A" w:rsidP="0037126A">
      <w:pPr>
        <w:pStyle w:val="FootnoteText"/>
        <w:rPr>
          <w:rFonts w:cstheme="minorHAnsi"/>
        </w:rPr>
      </w:pPr>
      <w:r w:rsidRPr="0037126A">
        <w:rPr>
          <w:rStyle w:val="FootnoteReference"/>
          <w:rFonts w:cstheme="minorHAnsi"/>
        </w:rPr>
        <w:footnoteRef/>
      </w:r>
      <w:r w:rsidRPr="0037126A">
        <w:rPr>
          <w:rFonts w:cstheme="minorHAnsi"/>
        </w:rPr>
        <w:t xml:space="preserve"> Mitigation requirements include all clean-up actions required by applicable federal, state, tribal, or local law.  Additionally, </w:t>
      </w:r>
      <w:r w:rsidR="00F82D80">
        <w:rPr>
          <w:rFonts w:cstheme="minorHAnsi"/>
        </w:rPr>
        <w:t>provide</w:t>
      </w:r>
      <w:r w:rsidRPr="0037126A">
        <w:rPr>
          <w:rFonts w:cstheme="minorHAnsi"/>
        </w:rPr>
        <w:t xml:space="preserve">, as applicable, the long-term operations and maintenance plan, Remedial Action Work Plan, and other equivalent documents.   </w:t>
      </w:r>
    </w:p>
  </w:footnote>
  <w:footnote w:id="3">
    <w:p w:rsidR="00806E2F" w:rsidRPr="0037126A" w:rsidRDefault="00806E2F" w:rsidP="00806E2F">
      <w:pPr>
        <w:rPr>
          <w:rFonts w:asciiTheme="minorHAnsi" w:hAnsiTheme="minorHAnsi" w:cstheme="minorHAnsi"/>
        </w:rPr>
      </w:pPr>
      <w:r w:rsidRPr="0037126A">
        <w:rPr>
          <w:rStyle w:val="FootnoteReference"/>
          <w:rFonts w:asciiTheme="minorHAnsi" w:eastAsiaTheme="majorEastAsia" w:hAnsiTheme="minorHAnsi" w:cstheme="minorHAnsi"/>
          <w:sz w:val="20"/>
          <w:szCs w:val="20"/>
        </w:rPr>
        <w:footnoteRef/>
      </w:r>
      <w:r w:rsidRPr="0037126A">
        <w:rPr>
          <w:rFonts w:asciiTheme="minorHAnsi" w:hAnsiTheme="minorHAnsi" w:cstheme="minorHAnsi"/>
          <w:sz w:val="20"/>
          <w:szCs w:val="20"/>
        </w:rPr>
        <w:t xml:space="preserve"> Engineering controls are any physical mechanism used to contain or stabilize contamination or ensure the effectiveness of a remedial action. Engineering controls may include, without limitation, caps, covers, dikes, trenches, leachate collection systems, signs, fences, physical access controls, ground water monitoring systems and ground water containment systems including, without limitation, slurry walls and ground water pumping systems.</w:t>
      </w:r>
      <w:r w:rsidRPr="0037126A">
        <w:rPr>
          <w:rFonts w:asciiTheme="minorHAnsi" w:hAnsiTheme="minorHAnsi" w:cstheme="minorHAnsi"/>
        </w:rPr>
        <w:t xml:space="preserve"> </w:t>
      </w:r>
    </w:p>
  </w:footnote>
  <w:footnote w:id="4">
    <w:p w:rsidR="00806E2F" w:rsidRPr="0037126A" w:rsidRDefault="00806E2F" w:rsidP="00806E2F">
      <w:pPr>
        <w:rPr>
          <w:rFonts w:asciiTheme="minorHAnsi" w:hAnsiTheme="minorHAnsi" w:cstheme="minorHAnsi"/>
          <w:sz w:val="20"/>
          <w:szCs w:val="20"/>
        </w:rPr>
      </w:pPr>
      <w:r w:rsidRPr="0037126A">
        <w:rPr>
          <w:rStyle w:val="FootnoteReference"/>
          <w:rFonts w:asciiTheme="minorHAnsi" w:eastAsiaTheme="majorEastAsia" w:hAnsiTheme="minorHAnsi" w:cstheme="minorHAnsi"/>
          <w:sz w:val="20"/>
          <w:szCs w:val="20"/>
        </w:rPr>
        <w:footnoteRef/>
      </w:r>
      <w:r w:rsidRPr="0037126A">
        <w:rPr>
          <w:rFonts w:asciiTheme="minorHAnsi" w:hAnsiTheme="minorHAnsi" w:cstheme="minorHAnsi"/>
          <w:sz w:val="20"/>
          <w:szCs w:val="20"/>
        </w:rPr>
        <w:t xml:space="preserve"> Institutional controls are mechanisms used to limit human activities at or near a contaminated site, or to ensure the effectiveness of the remedial action over time, when contaminants remain at a site at levels above the applicable remediation standard which would allow for unrestricted use of the property.  Institutional controls may include structure, land, and natural resource use restrictions, well restriction areas, classification exception areas, deed notices, and declarations of environmental restrictions.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7123"/>
    <w:multiLevelType w:val="hybridMultilevel"/>
    <w:tmpl w:val="1A987862"/>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165FDD"/>
    <w:multiLevelType w:val="hybridMultilevel"/>
    <w:tmpl w:val="39E0CA3E"/>
    <w:lvl w:ilvl="0" w:tplc="A00A28B4">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21E632E4"/>
    <w:multiLevelType w:val="hybridMultilevel"/>
    <w:tmpl w:val="689C9BCE"/>
    <w:lvl w:ilvl="0" w:tplc="A6DE1F9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845B7"/>
    <w:multiLevelType w:val="hybridMultilevel"/>
    <w:tmpl w:val="5C1C013E"/>
    <w:lvl w:ilvl="0" w:tplc="05E435E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F09D3"/>
    <w:multiLevelType w:val="hybridMultilevel"/>
    <w:tmpl w:val="E8DCCB70"/>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62811"/>
    <w:multiLevelType w:val="hybridMultilevel"/>
    <w:tmpl w:val="005ADC30"/>
    <w:lvl w:ilvl="0" w:tplc="348E876A">
      <w:start w:val="1"/>
      <w:numFmt w:val="bullet"/>
      <w:lvlText w:val=""/>
      <w:lvlJc w:val="left"/>
      <w:pPr>
        <w:ind w:left="1080" w:hanging="360"/>
      </w:pPr>
      <w:rPr>
        <w:rFonts w:ascii="Wingdings" w:hAnsi="Wingdings" w:hint="default"/>
      </w:rPr>
    </w:lvl>
    <w:lvl w:ilvl="1" w:tplc="348E876A">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6B262E"/>
    <w:multiLevelType w:val="hybridMultilevel"/>
    <w:tmpl w:val="D0AC01E6"/>
    <w:lvl w:ilvl="0" w:tplc="A00A28B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662093"/>
    <w:multiLevelType w:val="hybridMultilevel"/>
    <w:tmpl w:val="94528128"/>
    <w:lvl w:ilvl="0" w:tplc="348E876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DE45F17"/>
    <w:multiLevelType w:val="hybridMultilevel"/>
    <w:tmpl w:val="5AC6C418"/>
    <w:lvl w:ilvl="0" w:tplc="A00A28B4">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15:restartNumberingAfterBreak="0">
    <w:nsid w:val="61C4787C"/>
    <w:multiLevelType w:val="hybridMultilevel"/>
    <w:tmpl w:val="DFC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2C857D4"/>
    <w:multiLevelType w:val="hybridMultilevel"/>
    <w:tmpl w:val="4A3C2DF2"/>
    <w:lvl w:ilvl="0" w:tplc="348E876A">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6F100013"/>
    <w:multiLevelType w:val="hybridMultilevel"/>
    <w:tmpl w:val="9FF03848"/>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D5740"/>
    <w:multiLevelType w:val="hybridMultilevel"/>
    <w:tmpl w:val="7388C98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CAA5AF3"/>
    <w:multiLevelType w:val="hybridMultilevel"/>
    <w:tmpl w:val="B404AD6A"/>
    <w:lvl w:ilvl="0" w:tplc="348E876A">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num w:numId="1">
    <w:abstractNumId w:val="6"/>
  </w:num>
  <w:num w:numId="2">
    <w:abstractNumId w:val="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num>
  <w:num w:numId="6">
    <w:abstractNumId w:val="7"/>
  </w:num>
  <w:num w:numId="7">
    <w:abstractNumId w:val="0"/>
  </w:num>
  <w:num w:numId="8">
    <w:abstractNumId w:val="1"/>
  </w:num>
  <w:num w:numId="9">
    <w:abstractNumId w:val="8"/>
  </w:num>
  <w:num w:numId="10">
    <w:abstractNumId w:val="12"/>
  </w:num>
  <w:num w:numId="11">
    <w:abstractNumId w:val="9"/>
  </w:num>
  <w:num w:numId="12">
    <w:abstractNumId w:val="4"/>
  </w:num>
  <w:num w:numId="13">
    <w:abstractNumId w:val="5"/>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BA3"/>
    <w:rsid w:val="000A0371"/>
    <w:rsid w:val="00100208"/>
    <w:rsid w:val="00184532"/>
    <w:rsid w:val="001C2441"/>
    <w:rsid w:val="001D7634"/>
    <w:rsid w:val="002B1A1D"/>
    <w:rsid w:val="00313AA2"/>
    <w:rsid w:val="0037126A"/>
    <w:rsid w:val="003E1FD0"/>
    <w:rsid w:val="00606ABE"/>
    <w:rsid w:val="006E0BA3"/>
    <w:rsid w:val="00806E2F"/>
    <w:rsid w:val="00807E59"/>
    <w:rsid w:val="0093279E"/>
    <w:rsid w:val="009743B4"/>
    <w:rsid w:val="0097467A"/>
    <w:rsid w:val="00A02A8B"/>
    <w:rsid w:val="00A943AD"/>
    <w:rsid w:val="00BF6EE8"/>
    <w:rsid w:val="00C13BB3"/>
    <w:rsid w:val="00D0362C"/>
    <w:rsid w:val="00D03C96"/>
    <w:rsid w:val="00D233E1"/>
    <w:rsid w:val="00DC26B5"/>
    <w:rsid w:val="00E92E21"/>
    <w:rsid w:val="00ED16B8"/>
    <w:rsid w:val="00F82D80"/>
    <w:rsid w:val="00F90692"/>
    <w:rsid w:val="00FE0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848D9C-6497-4903-8CCF-7B36A826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0B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0BA3"/>
    <w:pPr>
      <w:ind w:left="720"/>
      <w:contextualSpacing/>
    </w:pPr>
  </w:style>
  <w:style w:type="character" w:styleId="CommentReference">
    <w:name w:val="annotation reference"/>
    <w:basedOn w:val="DefaultParagraphFont"/>
    <w:uiPriority w:val="99"/>
    <w:unhideWhenUsed/>
    <w:rsid w:val="006E0BA3"/>
    <w:rPr>
      <w:sz w:val="16"/>
      <w:szCs w:val="16"/>
    </w:rPr>
  </w:style>
  <w:style w:type="paragraph" w:styleId="CommentText">
    <w:name w:val="annotation text"/>
    <w:basedOn w:val="Normal"/>
    <w:link w:val="CommentTextChar"/>
    <w:uiPriority w:val="99"/>
    <w:unhideWhenUsed/>
    <w:rsid w:val="006E0BA3"/>
    <w:rPr>
      <w:sz w:val="20"/>
      <w:szCs w:val="20"/>
    </w:rPr>
  </w:style>
  <w:style w:type="character" w:customStyle="1" w:styleId="CommentTextChar">
    <w:name w:val="Comment Text Char"/>
    <w:basedOn w:val="DefaultParagraphFont"/>
    <w:link w:val="CommentText"/>
    <w:uiPriority w:val="99"/>
    <w:rsid w:val="006E0BA3"/>
    <w:rPr>
      <w:rFonts w:ascii="Times New Roman" w:eastAsia="Times New Roman" w:hAnsi="Times New Roman" w:cs="Times New Roman"/>
      <w:sz w:val="20"/>
      <w:szCs w:val="20"/>
    </w:rPr>
  </w:style>
  <w:style w:type="paragraph" w:customStyle="1" w:styleId="BusinessRules">
    <w:name w:val="Business Rules"/>
    <w:basedOn w:val="Normal"/>
    <w:link w:val="BusinessRulesChar"/>
    <w:qFormat/>
    <w:rsid w:val="006E0BA3"/>
    <w:rPr>
      <w:rFonts w:asciiTheme="minorHAnsi" w:hAnsiTheme="minorHAnsi" w:cs="Arial"/>
      <w:color w:val="00B050"/>
      <w:sz w:val="22"/>
    </w:rPr>
  </w:style>
  <w:style w:type="character" w:customStyle="1" w:styleId="BusinessRulesChar">
    <w:name w:val="Business Rules Char"/>
    <w:basedOn w:val="DefaultParagraphFont"/>
    <w:link w:val="BusinessRules"/>
    <w:rsid w:val="006E0BA3"/>
    <w:rPr>
      <w:rFonts w:eastAsia="Times New Roman" w:cs="Arial"/>
      <w:color w:val="00B050"/>
      <w:szCs w:val="24"/>
    </w:rPr>
  </w:style>
  <w:style w:type="character" w:customStyle="1" w:styleId="ListParagraphChar">
    <w:name w:val="List Paragraph Char"/>
    <w:basedOn w:val="DefaultParagraphFont"/>
    <w:link w:val="ListParagraph"/>
    <w:uiPriority w:val="34"/>
    <w:rsid w:val="006E0BA3"/>
    <w:rPr>
      <w:rFonts w:ascii="Times New Roman" w:eastAsia="Times New Roman" w:hAnsi="Times New Roman" w:cs="Times New Roman"/>
      <w:sz w:val="24"/>
      <w:szCs w:val="24"/>
    </w:rPr>
  </w:style>
  <w:style w:type="table" w:styleId="MediumGrid1-Accent1">
    <w:name w:val="Medium Grid 1 Accent 1"/>
    <w:basedOn w:val="TableNormal"/>
    <w:uiPriority w:val="67"/>
    <w:rsid w:val="006E0BA3"/>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alloonText">
    <w:name w:val="Balloon Text"/>
    <w:basedOn w:val="Normal"/>
    <w:link w:val="BalloonTextChar"/>
    <w:uiPriority w:val="99"/>
    <w:semiHidden/>
    <w:unhideWhenUsed/>
    <w:rsid w:val="006E0BA3"/>
    <w:rPr>
      <w:rFonts w:ascii="Tahoma" w:hAnsi="Tahoma" w:cs="Tahoma"/>
      <w:sz w:val="16"/>
      <w:szCs w:val="16"/>
    </w:rPr>
  </w:style>
  <w:style w:type="character" w:customStyle="1" w:styleId="BalloonTextChar">
    <w:name w:val="Balloon Text Char"/>
    <w:basedOn w:val="DefaultParagraphFont"/>
    <w:link w:val="BalloonText"/>
    <w:uiPriority w:val="99"/>
    <w:semiHidden/>
    <w:rsid w:val="006E0BA3"/>
    <w:rPr>
      <w:rFonts w:ascii="Tahoma" w:eastAsia="Times New Roman" w:hAnsi="Tahoma" w:cs="Tahoma"/>
      <w:sz w:val="16"/>
      <w:szCs w:val="16"/>
    </w:rPr>
  </w:style>
  <w:style w:type="character" w:styleId="Hyperlink">
    <w:name w:val="Hyperlink"/>
    <w:basedOn w:val="DefaultParagraphFont"/>
    <w:uiPriority w:val="99"/>
    <w:unhideWhenUsed/>
    <w:rsid w:val="00F90692"/>
    <w:rPr>
      <w:color w:val="0000FF" w:themeColor="hyperlink"/>
      <w:u w:val="single"/>
    </w:rPr>
  </w:style>
  <w:style w:type="table" w:customStyle="1" w:styleId="MediumGrid1-Accent11">
    <w:name w:val="Medium Grid 1 - Accent 11"/>
    <w:basedOn w:val="TableNormal"/>
    <w:next w:val="MediumGrid1-Accent1"/>
    <w:uiPriority w:val="67"/>
    <w:rsid w:val="00F90692"/>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PlainText">
    <w:name w:val="Plain Text"/>
    <w:basedOn w:val="Normal"/>
    <w:link w:val="PlainTextChar"/>
    <w:uiPriority w:val="99"/>
    <w:semiHidden/>
    <w:unhideWhenUsed/>
    <w:rsid w:val="00F9069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90692"/>
    <w:rPr>
      <w:rFonts w:ascii="Calibri" w:hAnsi="Calibri"/>
      <w:szCs w:val="21"/>
    </w:rPr>
  </w:style>
  <w:style w:type="paragraph" w:styleId="FootnoteText">
    <w:name w:val="footnote text"/>
    <w:basedOn w:val="Normal"/>
    <w:link w:val="FootnoteTextChar"/>
    <w:uiPriority w:val="99"/>
    <w:unhideWhenUsed/>
    <w:rsid w:val="00F9069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90692"/>
    <w:rPr>
      <w:sz w:val="20"/>
      <w:szCs w:val="20"/>
    </w:rPr>
  </w:style>
  <w:style w:type="character" w:styleId="FootnoteReference">
    <w:name w:val="footnote reference"/>
    <w:basedOn w:val="DefaultParagraphFont"/>
    <w:uiPriority w:val="99"/>
    <w:unhideWhenUsed/>
    <w:rsid w:val="00F906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dexchange.info/programs/environmental-review/site-contamination"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7C6E459E533C4F8B5063CC92382811" ma:contentTypeVersion="3" ma:contentTypeDescription="Create a new document." ma:contentTypeScope="" ma:versionID="9370805bcc5864b3c5d38434de52440f">
  <xsd:schema xmlns:xsd="http://www.w3.org/2001/XMLSchema" xmlns:xs="http://www.w3.org/2001/XMLSchema" xmlns:p="http://schemas.microsoft.com/office/2006/metadata/properties" xmlns:ns1="http://schemas.microsoft.com/sharepoint/v3" targetNamespace="http://schemas.microsoft.com/office/2006/metadata/properties" ma:root="true" ma:fieldsID="d35f45726f6eff039056ebf072177a0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internalName="PublishingStartDate">
      <xsd:simpleType>
        <xsd:restriction base="dms:Unknown"/>
      </xsd:simpleType>
    </xsd:element>
    <xsd:element name="PublishingExpirationDate" ma:index="5"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B2D118-E5A4-4C94-82B8-464C2B1D09AC}"/>
</file>

<file path=customXml/itemProps2.xml><?xml version="1.0" encoding="utf-8"?>
<ds:datastoreItem xmlns:ds="http://schemas.openxmlformats.org/officeDocument/2006/customXml" ds:itemID="{211FBC90-AA8D-42D3-94A7-3BD0C638399F}"/>
</file>

<file path=customXml/itemProps3.xml><?xml version="1.0" encoding="utf-8"?>
<ds:datastoreItem xmlns:ds="http://schemas.openxmlformats.org/officeDocument/2006/customXml" ds:itemID="{08C134F7-B114-485A-84F8-32B4781BB4B8}"/>
</file>

<file path=docProps/app.xml><?xml version="1.0" encoding="utf-8"?>
<Properties xmlns="http://schemas.openxmlformats.org/officeDocument/2006/extended-properties" xmlns:vt="http://schemas.openxmlformats.org/officeDocument/2006/docPropsVTypes">
  <Template>Normal.dotm</Template>
  <TotalTime>1</TotalTime>
  <Pages>3</Pages>
  <Words>458</Words>
  <Characters>2614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Site Contamination (Multi-Family) - Worksheet</vt:lpstr>
    </vt:vector>
  </TitlesOfParts>
  <Company>Housing and Urban Development</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Contamination (Multi-Family) - Worksheet</dc:title>
  <dc:creator>HUD</dc:creator>
  <cp:lastModifiedBy>Kumerow, Kirk</cp:lastModifiedBy>
  <cp:revision>2</cp:revision>
  <dcterms:created xsi:type="dcterms:W3CDTF">2018-06-11T18:52:00Z</dcterms:created>
  <dcterms:modified xsi:type="dcterms:W3CDTF">2018-06-11T18:52:00Z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ContentTypeId">
    <vt:lpwstr>0x010100777C6E459E533C4F8B5063CC92382811</vt:lpwstr>
  </property>
  <property fmtid="{D5CDD505-2E9C-101B-9397-08002B2CF9AE}" pid="5" name="Order">
    <vt:r8>9100</vt:r8>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